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400"/>
        </w:tabs>
        <w:spacing w:line="360" w:lineRule="auto"/>
        <w:ind w:firstLine="840" w:firstLineChars="400"/>
        <w:rPr>
          <w:szCs w:val="21"/>
        </w:rPr>
      </w:pPr>
      <w:r>
        <w:rPr>
          <w:szCs w:val="21"/>
        </w:rPr>
        <w:t xml:space="preserve">                                                                                                                                                                                                                                                                                                                                                                                                                                                                                                                                                                                                                                                                                                                                                                                                                                                                                                                                                                                                               </w:t>
      </w:r>
    </w:p>
    <w:p>
      <w:pPr>
        <w:spacing w:line="360" w:lineRule="auto"/>
        <w:ind w:firstLine="880" w:firstLineChars="200"/>
        <w:jc w:val="center"/>
        <w:rPr>
          <w:sz w:val="44"/>
          <w:szCs w:val="44"/>
        </w:rPr>
      </w:pPr>
      <w:r>
        <w:rPr>
          <w:sz w:val="44"/>
          <w:szCs w:val="44"/>
        </w:rPr>
        <w:t xml:space="preserve"> </w:t>
      </w:r>
    </w:p>
    <w:p>
      <w:pPr>
        <w:spacing w:line="360" w:lineRule="auto"/>
        <w:ind w:firstLine="880" w:firstLineChars="200"/>
        <w:jc w:val="center"/>
        <w:rPr>
          <w:sz w:val="44"/>
          <w:szCs w:val="44"/>
        </w:rPr>
      </w:pPr>
    </w:p>
    <w:p>
      <w:pPr>
        <w:spacing w:line="480" w:lineRule="auto"/>
        <w:jc w:val="center"/>
        <w:rPr>
          <w:rFonts w:eastAsia="黑体"/>
          <w:b/>
          <w:sz w:val="52"/>
          <w:szCs w:val="52"/>
        </w:rPr>
      </w:pPr>
      <w:r>
        <w:rPr>
          <w:rFonts w:eastAsia="黑体"/>
          <w:b/>
          <w:sz w:val="52"/>
          <w:szCs w:val="52"/>
        </w:rPr>
        <w:t>中 山 市 水 利 工 程</w:t>
      </w:r>
    </w:p>
    <w:p>
      <w:pPr>
        <w:spacing w:line="480" w:lineRule="auto"/>
        <w:jc w:val="center"/>
        <w:rPr>
          <w:rFonts w:eastAsia="黑体"/>
          <w:b/>
          <w:sz w:val="52"/>
          <w:szCs w:val="52"/>
        </w:rPr>
      </w:pPr>
      <w:r>
        <w:rPr>
          <w:rFonts w:eastAsia="黑体"/>
          <w:b/>
          <w:sz w:val="52"/>
          <w:szCs w:val="52"/>
        </w:rPr>
        <w:t>标准招标文件范本</w:t>
      </w:r>
    </w:p>
    <w:p>
      <w:pPr>
        <w:spacing w:line="480" w:lineRule="auto"/>
        <w:jc w:val="center"/>
        <w:rPr>
          <w:b/>
          <w:sz w:val="36"/>
          <w:szCs w:val="36"/>
        </w:rPr>
      </w:pPr>
      <w:r>
        <w:rPr>
          <w:b/>
          <w:sz w:val="36"/>
          <w:szCs w:val="36"/>
        </w:rPr>
        <w:t>(网上开标电子评标)</w:t>
      </w:r>
    </w:p>
    <w:p>
      <w:pPr>
        <w:spacing w:line="480" w:lineRule="auto"/>
        <w:jc w:val="center"/>
        <w:rPr>
          <w:sz w:val="52"/>
          <w:szCs w:val="52"/>
        </w:rPr>
      </w:pPr>
    </w:p>
    <w:p>
      <w:pPr>
        <w:spacing w:line="480" w:lineRule="auto"/>
        <w:jc w:val="center"/>
        <w:rPr>
          <w:sz w:val="52"/>
          <w:szCs w:val="52"/>
        </w:rPr>
      </w:pPr>
    </w:p>
    <w:p>
      <w:pPr>
        <w:spacing w:line="480" w:lineRule="auto"/>
        <w:jc w:val="center"/>
        <w:rPr>
          <w:sz w:val="52"/>
          <w:szCs w:val="52"/>
        </w:rPr>
      </w:pPr>
      <w:r>
        <w:rPr>
          <w:sz w:val="52"/>
          <w:szCs w:val="52"/>
        </w:rPr>
        <w:t>（</w:t>
      </w:r>
      <w:r>
        <w:rPr>
          <w:rFonts w:hint="eastAsia"/>
          <w:sz w:val="52"/>
          <w:szCs w:val="52"/>
        </w:rPr>
        <w:t>勘察</w:t>
      </w:r>
      <w:r>
        <w:rPr>
          <w:sz w:val="52"/>
          <w:szCs w:val="52"/>
        </w:rPr>
        <w:t>设计项目）</w:t>
      </w:r>
    </w:p>
    <w:p>
      <w:pPr>
        <w:spacing w:line="360" w:lineRule="auto"/>
        <w:ind w:firstLine="420" w:firstLineChars="200"/>
        <w:rPr>
          <w:szCs w:val="21"/>
        </w:rPr>
      </w:pPr>
    </w:p>
    <w:p>
      <w:pPr>
        <w:spacing w:line="360" w:lineRule="auto"/>
        <w:ind w:firstLine="420" w:firstLineChars="200"/>
        <w:rPr>
          <w:szCs w:val="21"/>
        </w:rPr>
      </w:pPr>
    </w:p>
    <w:p>
      <w:pPr>
        <w:spacing w:line="360" w:lineRule="auto"/>
        <w:ind w:firstLine="880" w:firstLineChars="200"/>
        <w:jc w:val="center"/>
        <w:rPr>
          <w:sz w:val="44"/>
          <w:szCs w:val="44"/>
        </w:rPr>
      </w:pPr>
    </w:p>
    <w:p>
      <w:pPr>
        <w:spacing w:line="360" w:lineRule="auto"/>
        <w:rPr>
          <w:sz w:val="44"/>
          <w:szCs w:val="44"/>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rPr>
          <w:szCs w:val="21"/>
        </w:rPr>
      </w:pPr>
    </w:p>
    <w:p>
      <w:pPr>
        <w:spacing w:line="360" w:lineRule="auto"/>
        <w:ind w:firstLine="640" w:firstLineChars="200"/>
        <w:jc w:val="center"/>
        <w:rPr>
          <w:sz w:val="32"/>
          <w:szCs w:val="32"/>
        </w:rPr>
      </w:pPr>
      <w:r>
        <w:rPr>
          <w:sz w:val="32"/>
          <w:szCs w:val="32"/>
        </w:rPr>
        <w:t>二〇二</w:t>
      </w:r>
      <w:r>
        <w:rPr>
          <w:rFonts w:hint="eastAsia"/>
          <w:sz w:val="32"/>
          <w:szCs w:val="32"/>
          <w:lang w:eastAsia="zh-CN"/>
        </w:rPr>
        <w:t>三</w:t>
      </w:r>
      <w:r>
        <w:rPr>
          <w:sz w:val="32"/>
          <w:szCs w:val="32"/>
        </w:rPr>
        <w:t>年</w:t>
      </w:r>
      <w:r>
        <w:rPr>
          <w:rFonts w:hint="eastAsia"/>
          <w:sz w:val="32"/>
          <w:szCs w:val="32"/>
          <w:lang w:eastAsia="zh-CN"/>
        </w:rPr>
        <w:t>十二</w:t>
      </w:r>
      <w:r>
        <w:rPr>
          <w:sz w:val="32"/>
          <w:szCs w:val="32"/>
        </w:rPr>
        <w:t>月</w:t>
      </w:r>
    </w:p>
    <w:p>
      <w:pPr>
        <w:spacing w:line="360" w:lineRule="auto"/>
        <w:rPr>
          <w:color w:val="C00000"/>
          <w:sz w:val="32"/>
          <w:szCs w:val="32"/>
        </w:rPr>
        <w:sectPr>
          <w:headerReference r:id="rId3" w:type="default"/>
          <w:footerReference r:id="rId4" w:type="even"/>
          <w:pgSz w:w="11906" w:h="16838"/>
          <w:pgMar w:top="1440" w:right="1800" w:bottom="1440" w:left="1800" w:header="851" w:footer="992" w:gutter="0"/>
          <w:cols w:space="720" w:num="1"/>
          <w:docGrid w:type="lines" w:linePitch="312" w:charSpace="0"/>
        </w:sectPr>
      </w:pPr>
    </w:p>
    <w:p>
      <w:pPr>
        <w:spacing w:line="420" w:lineRule="exact"/>
        <w:jc w:val="center"/>
        <w:rPr>
          <w:b/>
          <w:sz w:val="24"/>
        </w:rPr>
      </w:pPr>
      <w:r>
        <w:rPr>
          <w:b/>
          <w:sz w:val="24"/>
        </w:rPr>
        <w:t>使用说明</w:t>
      </w:r>
    </w:p>
    <w:p>
      <w:pPr>
        <w:spacing w:line="480" w:lineRule="auto"/>
        <w:ind w:firstLine="420" w:firstLineChars="200"/>
        <w:rPr>
          <w:szCs w:val="21"/>
        </w:rPr>
      </w:pPr>
      <w:r>
        <w:rPr>
          <w:szCs w:val="21"/>
        </w:rPr>
        <w:t>一、《中山市水利工程</w:t>
      </w:r>
      <w:r>
        <w:rPr>
          <w:rFonts w:hint="eastAsia"/>
          <w:szCs w:val="21"/>
        </w:rPr>
        <w:t>勘察</w:t>
      </w:r>
      <w:r>
        <w:rPr>
          <w:szCs w:val="21"/>
        </w:rPr>
        <w:t>设计项目招标文件范本》（试行）适用于我市境内依法须公开招标的水利工程</w:t>
      </w:r>
      <w:r>
        <w:rPr>
          <w:rFonts w:hint="eastAsia"/>
          <w:szCs w:val="21"/>
        </w:rPr>
        <w:t>勘察</w:t>
      </w:r>
      <w:r>
        <w:rPr>
          <w:szCs w:val="21"/>
        </w:rPr>
        <w:t>设计项目。</w:t>
      </w:r>
    </w:p>
    <w:p>
      <w:pPr>
        <w:spacing w:line="420" w:lineRule="exact"/>
        <w:ind w:firstLine="420" w:firstLineChars="200"/>
        <w:rPr>
          <w:szCs w:val="21"/>
        </w:rPr>
      </w:pPr>
      <w:r>
        <w:rPr>
          <w:szCs w:val="21"/>
        </w:rPr>
        <w:t>二、《中山市水利工程</w:t>
      </w:r>
      <w:r>
        <w:rPr>
          <w:rFonts w:hint="eastAsia"/>
          <w:szCs w:val="21"/>
        </w:rPr>
        <w:t>勘察</w:t>
      </w:r>
      <w:r>
        <w:rPr>
          <w:szCs w:val="21"/>
        </w:rPr>
        <w:t>设计项目招标文件范本》（试行）用相同序号标示的章、节、条、款、项、目，供招标人和投标人选择使用；以空格标示的由招标人填写的内容，招标人应根据招标项目具体特点和实际需要具体化，确实没有需要填写的，在空格中用“/”标示。</w:t>
      </w:r>
    </w:p>
    <w:p>
      <w:pPr>
        <w:spacing w:line="420" w:lineRule="exact"/>
        <w:ind w:firstLine="420" w:firstLineChars="200"/>
      </w:pPr>
      <w:r>
        <w:t>三、招标人按照</w:t>
      </w:r>
      <w:r>
        <w:rPr>
          <w:szCs w:val="21"/>
        </w:rPr>
        <w:t>《中山市水利工程</w:t>
      </w:r>
      <w:r>
        <w:rPr>
          <w:rFonts w:hint="eastAsia"/>
          <w:szCs w:val="21"/>
        </w:rPr>
        <w:t>勘察</w:t>
      </w:r>
      <w:r>
        <w:rPr>
          <w:szCs w:val="21"/>
        </w:rPr>
        <w:t>设计项目招标文件范本》（试行）</w:t>
      </w:r>
      <w:r>
        <w:t>第一章的格式发布招标公告或发出投标邀请书后，将实际发布的招标公告或实际发出的投标邀请书编入招标文件中，作为投标邀请。其中，招标公告应同时注明发布所在的所有媒介名称。</w:t>
      </w:r>
    </w:p>
    <w:p>
      <w:pPr>
        <w:spacing w:line="420" w:lineRule="exact"/>
        <w:ind w:firstLine="420" w:firstLineChars="200"/>
        <w:rPr>
          <w:b/>
          <w:bCs/>
          <w:szCs w:val="21"/>
        </w:rPr>
      </w:pPr>
      <w:r>
        <w:t>四、</w:t>
      </w:r>
      <w:r>
        <w:rPr>
          <w:szCs w:val="21"/>
        </w:rPr>
        <w:t>《中山市水利工程</w:t>
      </w:r>
      <w:r>
        <w:rPr>
          <w:rFonts w:hint="eastAsia"/>
          <w:szCs w:val="21"/>
        </w:rPr>
        <w:t>勘察</w:t>
      </w:r>
      <w:r>
        <w:rPr>
          <w:szCs w:val="21"/>
        </w:rPr>
        <w:t>设计项目招标文件范本》（试行）</w:t>
      </w:r>
      <w:r>
        <w:t>第三章“评标办法”分别规定（1）设计方案评审法和（2）设计方案+投标报价综合评审法两种评标方法，供招标人根据《广东省发展改革委关于印发〈广东省建设工程招标项目特殊性工程划分标准目录〉的通知》（粤发改稽察[2014]181号）有关规定相应选择使用。其中，根据规定划分为特殊性工程的工程项目采用（2）设计方案+投标报价综合评审法；其余项目采用（1）设计方案评审法，</w:t>
      </w:r>
      <w:r>
        <w:rPr>
          <w:szCs w:val="21"/>
        </w:rPr>
        <w:t>招标人应不作修改直接引用。</w:t>
      </w:r>
      <w:r>
        <w:rPr>
          <w:b/>
        </w:rPr>
        <w:t>采用综合评审法的工程项目，</w:t>
      </w:r>
      <w:r>
        <w:rPr>
          <w:b/>
          <w:szCs w:val="21"/>
        </w:rPr>
        <w:t>招标人</w:t>
      </w:r>
      <w:r>
        <w:rPr>
          <w:b/>
          <w:bCs/>
          <w:kern w:val="0"/>
          <w:szCs w:val="21"/>
        </w:rPr>
        <w:t>在发布招标信息前应经本单位主要负责人签名、加盖公章单位备案，并向有关行政监督部门提交书面说明。</w:t>
      </w:r>
    </w:p>
    <w:p>
      <w:pPr>
        <w:spacing w:line="420" w:lineRule="exact"/>
        <w:ind w:firstLine="420" w:firstLineChars="200"/>
      </w:pPr>
      <w:r>
        <w:rPr>
          <w:rFonts w:hint="eastAsia" w:ascii="宋体" w:hAnsi="宋体"/>
          <w:szCs w:val="21"/>
          <w:lang w:eastAsia="zh-CN"/>
        </w:rPr>
        <w:t>五、</w:t>
      </w:r>
      <w:r>
        <w:rPr>
          <w:rFonts w:hint="eastAsia" w:ascii="宋体" w:hAnsi="宋体" w:cs="宋体"/>
          <w:kern w:val="0"/>
          <w:szCs w:val="21"/>
          <w:highlight w:val="none"/>
          <w:lang w:eastAsia="zh-CN"/>
        </w:rPr>
        <w:t>招标人根据《中山市水务局关于试行水利工程建设项目采用信用承诺替代投标保证金的通知》（中水函〔2023〕510号）规定的适用范围，并结合招标项目特点，可以选择</w:t>
      </w:r>
      <w:r>
        <w:rPr>
          <w:rFonts w:hint="eastAsia" w:ascii="宋体" w:hAnsi="宋体" w:cs="宋体"/>
          <w:kern w:val="0"/>
          <w:szCs w:val="21"/>
          <w:highlight w:val="none"/>
        </w:rPr>
        <w:t>收取投标保证金</w:t>
      </w:r>
      <w:r>
        <w:rPr>
          <w:rFonts w:hint="eastAsia" w:ascii="宋体" w:hAnsi="宋体" w:cs="宋体"/>
          <w:kern w:val="0"/>
          <w:szCs w:val="21"/>
          <w:highlight w:val="none"/>
          <w:lang w:eastAsia="zh-CN"/>
        </w:rPr>
        <w:t>或采用</w:t>
      </w:r>
      <w:r>
        <w:rPr>
          <w:rFonts w:hint="eastAsia" w:ascii="宋体" w:hAnsi="宋体" w:cs="宋体"/>
          <w:kern w:val="0"/>
          <w:szCs w:val="21"/>
          <w:highlight w:val="none"/>
        </w:rPr>
        <w:t>信用承诺替代投标保证金</w:t>
      </w:r>
      <w:r>
        <w:rPr>
          <w:rFonts w:hint="eastAsia" w:ascii="宋体" w:hAnsi="宋体" w:cs="宋体"/>
          <w:kern w:val="0"/>
          <w:szCs w:val="21"/>
          <w:highlight w:val="none"/>
          <w:lang w:eastAsia="zh-CN"/>
        </w:rPr>
        <w:t>。招标人（招标代理）在编制招标文件时，应将未被选择的投标保证金收取方式的有关内容删除。</w:t>
      </w:r>
    </w:p>
    <w:p>
      <w:pPr>
        <w:spacing w:line="420" w:lineRule="exact"/>
        <w:ind w:firstLine="420" w:firstLineChars="200"/>
      </w:pPr>
      <w:r>
        <w:rPr>
          <w:rFonts w:hint="eastAsia"/>
          <w:lang w:eastAsia="zh-CN"/>
        </w:rPr>
        <w:t>六</w:t>
      </w:r>
      <w:r>
        <w:t>、</w:t>
      </w:r>
      <w:r>
        <w:rPr>
          <w:szCs w:val="21"/>
        </w:rPr>
        <w:t>根据《关于进一步加强中山市工程建设项目招标投标管理的通知》（中建通[2016]117号）规定，工程勘察和设计可分开单独招标，也可合并招标，招标人结合项目的实际情况自行选择</w:t>
      </w:r>
      <w:r>
        <w:t>分开单独招标或合并招标。</w:t>
      </w:r>
    </w:p>
    <w:p>
      <w:pPr>
        <w:spacing w:line="360" w:lineRule="auto"/>
        <w:ind w:firstLine="420" w:firstLineChars="200"/>
        <w:rPr>
          <w:szCs w:val="21"/>
        </w:rPr>
      </w:pPr>
      <w:r>
        <w:rPr>
          <w:rFonts w:hint="eastAsia"/>
          <w:lang w:eastAsia="zh-CN"/>
        </w:rPr>
        <w:t>七</w:t>
      </w:r>
      <w:r>
        <w:t>、</w:t>
      </w:r>
      <w:r>
        <w:rPr>
          <w:szCs w:val="21"/>
        </w:rPr>
        <w:t>根据《关于进一步加强中山市工程建设项目招标投标管理的通知》（中建通[2016]117号）规定，招标人可对达到设计招标文件要求但未中标的设计方案给予补偿。工程项目如对建筑设计方案、平面布置方案有较高要求的，招标时需对投标人设计方案给予投标补偿的，应在招标文件第二章1.5款列明补偿标准。同时设计方案投标补偿费应列入项目建设成本，在投资估算、概算中单独列明。</w:t>
      </w:r>
    </w:p>
    <w:p>
      <w:pPr>
        <w:spacing w:line="420" w:lineRule="exact"/>
        <w:ind w:firstLine="420" w:firstLineChars="200"/>
        <w:rPr>
          <w:szCs w:val="21"/>
        </w:rPr>
      </w:pPr>
      <w:r>
        <w:rPr>
          <w:rFonts w:hint="eastAsia"/>
          <w:szCs w:val="21"/>
          <w:lang w:eastAsia="zh-CN"/>
        </w:rPr>
        <w:t>八</w:t>
      </w:r>
      <w:r>
        <w:rPr>
          <w:szCs w:val="21"/>
        </w:rPr>
        <w:t>、投标人资格条件的设置说明</w:t>
      </w:r>
    </w:p>
    <w:p>
      <w:pPr>
        <w:spacing w:line="420" w:lineRule="exact"/>
        <w:ind w:firstLine="420" w:firstLineChars="200"/>
        <w:rPr>
          <w:szCs w:val="21"/>
        </w:rPr>
      </w:pPr>
      <w:r>
        <w:rPr>
          <w:szCs w:val="21"/>
        </w:rPr>
        <w:t>资质条件：按与招标工程规模相符的最基本资质设定，不</w:t>
      </w:r>
      <w:r>
        <w:t>得抬高标准；</w:t>
      </w:r>
      <w:r>
        <w:rPr>
          <w:szCs w:val="21"/>
        </w:rPr>
        <w:t>如招标工程须采用两个或以上专业资质的，应允许联合体投标。</w:t>
      </w:r>
    </w:p>
    <w:p>
      <w:pPr>
        <w:spacing w:line="420" w:lineRule="exact"/>
        <w:ind w:firstLine="420" w:firstLineChars="200"/>
        <w:rPr>
          <w:szCs w:val="21"/>
        </w:rPr>
      </w:pPr>
      <w:r>
        <w:rPr>
          <w:rFonts w:hint="eastAsia"/>
          <w:szCs w:val="21"/>
          <w:lang w:eastAsia="zh-CN"/>
        </w:rPr>
        <w:t>九</w:t>
      </w:r>
      <w:r>
        <w:rPr>
          <w:szCs w:val="21"/>
        </w:rPr>
        <w:t>、</w:t>
      </w:r>
      <w:r>
        <w:rPr>
          <w:kern w:val="0"/>
          <w:szCs w:val="21"/>
        </w:rPr>
        <w:t>否决性条款</w:t>
      </w:r>
      <w:r>
        <w:rPr>
          <w:szCs w:val="21"/>
        </w:rPr>
        <w:t>的设置要求</w:t>
      </w:r>
    </w:p>
    <w:p>
      <w:pPr>
        <w:spacing w:line="420" w:lineRule="exact"/>
        <w:ind w:firstLine="420" w:firstLineChars="200"/>
        <w:rPr>
          <w:szCs w:val="21"/>
        </w:rPr>
      </w:pPr>
      <w:r>
        <w:rPr>
          <w:kern w:val="0"/>
          <w:szCs w:val="21"/>
        </w:rPr>
        <w:t>否决性条款(包括</w:t>
      </w:r>
      <w:r>
        <w:rPr>
          <w:szCs w:val="21"/>
        </w:rPr>
        <w:t>不予受理、废标)必须单列，</w:t>
      </w:r>
      <w:r>
        <w:rPr>
          <w:kern w:val="0"/>
          <w:szCs w:val="21"/>
        </w:rPr>
        <w:t>招标文件的其他条款与该单列的否决性条款不一致或者未单列的，以单列的否决性条款为准，其他条款一律不能作为否决性条款使用。否决性条款应当明确，易于判断，不可含有“实质性不响应招标文件要求”、“投标文件中附有招标人不可接受的条件”等评标委员会难以界定的条款。</w:t>
      </w:r>
    </w:p>
    <w:p>
      <w:pPr>
        <w:spacing w:line="420" w:lineRule="exact"/>
        <w:ind w:firstLine="420" w:firstLineChars="200"/>
        <w:rPr>
          <w:kern w:val="0"/>
          <w:szCs w:val="21"/>
        </w:rPr>
      </w:pPr>
      <w:r>
        <w:rPr>
          <w:rFonts w:hint="eastAsia"/>
          <w:szCs w:val="21"/>
          <w:lang w:eastAsia="zh-CN"/>
        </w:rPr>
        <w:t>十</w:t>
      </w:r>
      <w:r>
        <w:rPr>
          <w:szCs w:val="21"/>
        </w:rPr>
        <w:t>、</w:t>
      </w:r>
      <w:r>
        <w:rPr>
          <w:kern w:val="0"/>
          <w:szCs w:val="21"/>
        </w:rPr>
        <w:t>招标人原则上按照本范本要求编制水利工程</w:t>
      </w:r>
      <w:r>
        <w:rPr>
          <w:rFonts w:hint="eastAsia"/>
          <w:szCs w:val="21"/>
        </w:rPr>
        <w:t>勘察</w:t>
      </w:r>
      <w:r>
        <w:rPr>
          <w:kern w:val="0"/>
          <w:szCs w:val="21"/>
        </w:rPr>
        <w:t>设计项目的招标文件，在实际执行过程中确需对范本内容修改的，须征得市水行政主管部门同意，并须在《招标工程项目主要条款备案表》列明。本</w:t>
      </w:r>
      <w:r>
        <w:rPr>
          <w:szCs w:val="21"/>
        </w:rPr>
        <w:t>《中山市水利工程</w:t>
      </w:r>
      <w:r>
        <w:rPr>
          <w:rFonts w:hint="eastAsia"/>
          <w:szCs w:val="21"/>
        </w:rPr>
        <w:t>勘察</w:t>
      </w:r>
      <w:r>
        <w:rPr>
          <w:szCs w:val="21"/>
        </w:rPr>
        <w:t>设计项目招标文件范本》（试行）</w:t>
      </w:r>
      <w:r>
        <w:rPr>
          <w:kern w:val="0"/>
          <w:szCs w:val="21"/>
        </w:rPr>
        <w:t>不明确之处由中山市水务局（中山市水利工程招标投标管理委员会办公室）负责解释。</w:t>
      </w:r>
    </w:p>
    <w:p>
      <w:pPr>
        <w:spacing w:line="360" w:lineRule="auto"/>
        <w:ind w:firstLine="420" w:firstLineChars="200"/>
        <w:rPr>
          <w:szCs w:val="21"/>
        </w:rPr>
      </w:pPr>
      <w:r>
        <w:rPr>
          <w:szCs w:val="21"/>
        </w:rPr>
        <w:t>十</w:t>
      </w:r>
      <w:r>
        <w:rPr>
          <w:rFonts w:hint="eastAsia"/>
          <w:szCs w:val="21"/>
          <w:lang w:eastAsia="zh-CN"/>
        </w:rPr>
        <w:t>一</w:t>
      </w:r>
      <w:r>
        <w:rPr>
          <w:szCs w:val="21"/>
        </w:rPr>
        <w:t>、本次发布的《中山市水利工程</w:t>
      </w:r>
      <w:r>
        <w:rPr>
          <w:rFonts w:hint="eastAsia"/>
          <w:szCs w:val="21"/>
        </w:rPr>
        <w:t>勘察</w:t>
      </w:r>
      <w:r>
        <w:rPr>
          <w:szCs w:val="21"/>
        </w:rPr>
        <w:t>设计项目招标文件范本》（试行）如在执行过程中出现问题，或各使用单位或个人对《中山市水利工程</w:t>
      </w:r>
      <w:r>
        <w:rPr>
          <w:rFonts w:hint="eastAsia"/>
          <w:szCs w:val="21"/>
        </w:rPr>
        <w:t>勘察</w:t>
      </w:r>
      <w:r>
        <w:rPr>
          <w:szCs w:val="21"/>
        </w:rPr>
        <w:t>设计项目招标文件范本》（试行）有修改意见和建议，可向中山市水务局（中山</w:t>
      </w:r>
      <w:r>
        <w:rPr>
          <w:kern w:val="0"/>
          <w:szCs w:val="21"/>
        </w:rPr>
        <w:t>市水利工程招标投标管理委员会办公室）</w:t>
      </w:r>
      <w:r>
        <w:rPr>
          <w:szCs w:val="21"/>
        </w:rPr>
        <w:t>反映</w:t>
      </w:r>
      <w:r>
        <w:rPr>
          <w:rFonts w:hint="eastAsia"/>
          <w:szCs w:val="21"/>
        </w:rPr>
        <w:t>，</w:t>
      </w:r>
      <w:r>
        <w:rPr>
          <w:szCs w:val="21"/>
        </w:rPr>
        <w:t>联系电话：0760-88836580。</w:t>
      </w:r>
    </w:p>
    <w:p>
      <w:pPr>
        <w:spacing w:line="360" w:lineRule="auto"/>
        <w:ind w:firstLine="420" w:firstLineChars="200"/>
        <w:rPr>
          <w:szCs w:val="21"/>
        </w:rPr>
      </w:pPr>
      <w:r>
        <w:rPr>
          <w:szCs w:val="21"/>
        </w:rPr>
        <w:t>十</w:t>
      </w:r>
      <w:r>
        <w:rPr>
          <w:rFonts w:hint="eastAsia"/>
          <w:szCs w:val="21"/>
          <w:lang w:eastAsia="zh-CN"/>
        </w:rPr>
        <w:t>二</w:t>
      </w:r>
      <w:r>
        <w:rPr>
          <w:szCs w:val="21"/>
        </w:rPr>
        <w:t>、市水行政主管部门将对《中山市水利工程</w:t>
      </w:r>
      <w:r>
        <w:rPr>
          <w:rFonts w:hint="eastAsia"/>
          <w:szCs w:val="21"/>
        </w:rPr>
        <w:t>勘察</w:t>
      </w:r>
      <w:r>
        <w:rPr>
          <w:szCs w:val="21"/>
        </w:rPr>
        <w:t>设计项目招标文件范本》（试行）电子版定期在中山市水务门户网站工程建设领域项目信息公开专栏</w:t>
      </w:r>
      <w:bookmarkStart w:id="198" w:name="_GoBack"/>
      <w:bookmarkEnd w:id="198"/>
      <w:r>
        <w:rPr>
          <w:szCs w:val="21"/>
        </w:rPr>
        <w:t>发布，各使用单位或个人可自行到网页下载。</w:t>
      </w:r>
    </w:p>
    <w:p>
      <w:pPr>
        <w:spacing w:line="360" w:lineRule="auto"/>
        <w:ind w:firstLine="420" w:firstLineChars="200"/>
        <w:rPr>
          <w:szCs w:val="21"/>
        </w:rPr>
      </w:pPr>
      <w:r>
        <w:rPr>
          <w:snapToGrid w:val="0"/>
          <w:kern w:val="0"/>
        </w:rPr>
        <w:t>十</w:t>
      </w:r>
      <w:r>
        <w:rPr>
          <w:rFonts w:hint="eastAsia"/>
          <w:szCs w:val="21"/>
          <w:lang w:eastAsia="zh-CN"/>
        </w:rPr>
        <w:t>三</w:t>
      </w:r>
      <w:r>
        <w:rPr>
          <w:szCs w:val="21"/>
        </w:rPr>
        <w:t>、本范本有关规定与此前我市水利工程招标投标有关规定不一致的，以本范本为准。</w:t>
      </w:r>
    </w:p>
    <w:p>
      <w:pPr>
        <w:spacing w:line="360" w:lineRule="auto"/>
        <w:ind w:firstLine="420" w:firstLineChars="200"/>
        <w:rPr>
          <w:szCs w:val="21"/>
        </w:rPr>
      </w:pPr>
      <w:r>
        <w:rPr>
          <w:szCs w:val="21"/>
        </w:rPr>
        <w:t>十</w:t>
      </w:r>
      <w:r>
        <w:rPr>
          <w:rFonts w:hint="eastAsia"/>
          <w:szCs w:val="21"/>
          <w:lang w:eastAsia="zh-CN"/>
        </w:rPr>
        <w:t>四</w:t>
      </w:r>
      <w:r>
        <w:rPr>
          <w:szCs w:val="21"/>
        </w:rPr>
        <w:t>、招标人在编制招标文件时应将本使用说明删除。</w:t>
      </w:r>
    </w:p>
    <w:p>
      <w:pPr>
        <w:spacing w:line="360" w:lineRule="auto"/>
        <w:ind w:firstLine="1879" w:firstLineChars="895"/>
        <w:rPr>
          <w:b/>
          <w:sz w:val="28"/>
          <w:szCs w:val="28"/>
        </w:rPr>
      </w:pPr>
      <w:r>
        <w:rPr>
          <w:szCs w:val="21"/>
        </w:rPr>
        <w:br w:type="page"/>
      </w:r>
    </w:p>
    <w:p>
      <w:pPr>
        <w:spacing w:line="360" w:lineRule="auto"/>
        <w:ind w:firstLine="2515" w:firstLineChars="895"/>
        <w:rPr>
          <w:b/>
          <w:sz w:val="28"/>
          <w:szCs w:val="28"/>
        </w:rPr>
      </w:pPr>
    </w:p>
    <w:p>
      <w:pPr>
        <w:spacing w:line="360" w:lineRule="auto"/>
        <w:ind w:firstLine="2515" w:firstLineChars="895"/>
        <w:rPr>
          <w:b/>
          <w:sz w:val="28"/>
          <w:szCs w:val="28"/>
        </w:rPr>
      </w:pPr>
      <w:r>
        <w:rPr>
          <w:b/>
          <w:sz w:val="28"/>
          <w:szCs w:val="28"/>
        </w:rPr>
        <w:t>______________（项目名称）</w:t>
      </w:r>
      <w:r>
        <w:rPr>
          <w:rFonts w:hint="eastAsia"/>
          <w:b/>
          <w:sz w:val="28"/>
          <w:szCs w:val="28"/>
        </w:rPr>
        <w:t>勘察</w:t>
      </w:r>
      <w:r>
        <w:rPr>
          <w:b/>
          <w:sz w:val="28"/>
          <w:szCs w:val="28"/>
        </w:rPr>
        <w:t>设计项目</w:t>
      </w:r>
    </w:p>
    <w:p>
      <w:pPr>
        <w:spacing w:line="360" w:lineRule="auto"/>
        <w:ind w:firstLine="420" w:firstLineChars="200"/>
        <w:rPr>
          <w:szCs w:val="21"/>
        </w:rPr>
      </w:pPr>
    </w:p>
    <w:p>
      <w:pPr>
        <w:spacing w:line="360" w:lineRule="auto"/>
        <w:jc w:val="center"/>
        <w:rPr>
          <w:b/>
          <w:sz w:val="48"/>
          <w:szCs w:val="48"/>
        </w:rPr>
      </w:pPr>
      <w:r>
        <w:rPr>
          <w:b/>
          <w:sz w:val="48"/>
          <w:szCs w:val="48"/>
        </w:rPr>
        <w:t>招标文件</w:t>
      </w:r>
    </w:p>
    <w:p>
      <w:pPr>
        <w:spacing w:line="480" w:lineRule="auto"/>
        <w:jc w:val="center"/>
        <w:rPr>
          <w:rFonts w:hint="eastAsia" w:ascii="宋体" w:hAnsi="宋体"/>
          <w:b/>
          <w:sz w:val="36"/>
          <w:szCs w:val="36"/>
        </w:rPr>
      </w:pPr>
      <w:r>
        <w:rPr>
          <w:rFonts w:hint="eastAsia" w:ascii="宋体" w:hAnsi="宋体"/>
          <w:b/>
          <w:sz w:val="36"/>
          <w:szCs w:val="36"/>
        </w:rPr>
        <w:t>(网上开标电子评标)</w:t>
      </w:r>
    </w:p>
    <w:p>
      <w:pPr>
        <w:pStyle w:val="2"/>
        <w:rPr>
          <w:rFonts w:hint="eastAsia"/>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1939" w:firstLineChars="690"/>
        <w:rPr>
          <w:b/>
          <w:sz w:val="28"/>
          <w:szCs w:val="28"/>
        </w:rPr>
      </w:pPr>
      <w:r>
        <w:rPr>
          <w:b/>
          <w:sz w:val="28"/>
          <w:szCs w:val="28"/>
        </w:rPr>
        <w:t>招标人：</w:t>
      </w:r>
      <w:r>
        <w:rPr>
          <w:b/>
          <w:sz w:val="28"/>
          <w:szCs w:val="28"/>
          <w:u w:val="single"/>
        </w:rPr>
        <w:t xml:space="preserve">                          </w:t>
      </w:r>
      <w:r>
        <w:rPr>
          <w:b/>
          <w:sz w:val="28"/>
          <w:szCs w:val="28"/>
        </w:rPr>
        <w:t>（盖单位公章）</w:t>
      </w:r>
    </w:p>
    <w:p>
      <w:pPr>
        <w:spacing w:line="360" w:lineRule="auto"/>
        <w:ind w:firstLine="562" w:firstLineChars="200"/>
        <w:jc w:val="center"/>
        <w:rPr>
          <w:b/>
          <w:sz w:val="28"/>
          <w:szCs w:val="28"/>
        </w:rPr>
      </w:pPr>
    </w:p>
    <w:p>
      <w:pPr>
        <w:spacing w:line="360" w:lineRule="auto"/>
        <w:ind w:firstLine="1939" w:firstLineChars="690"/>
        <w:rPr>
          <w:b/>
          <w:sz w:val="28"/>
          <w:szCs w:val="28"/>
        </w:rPr>
      </w:pPr>
      <w:r>
        <w:rPr>
          <w:b/>
          <w:sz w:val="28"/>
          <w:szCs w:val="28"/>
        </w:rPr>
        <w:t>招标代理单位：</w:t>
      </w:r>
      <w:r>
        <w:rPr>
          <w:b/>
          <w:sz w:val="28"/>
          <w:szCs w:val="28"/>
          <w:u w:val="single"/>
        </w:rPr>
        <w:t xml:space="preserve">                    </w:t>
      </w:r>
      <w:r>
        <w:rPr>
          <w:b/>
          <w:sz w:val="28"/>
          <w:szCs w:val="28"/>
        </w:rPr>
        <w:t>（盖单位公章）</w:t>
      </w:r>
    </w:p>
    <w:p>
      <w:pPr>
        <w:spacing w:line="360" w:lineRule="auto"/>
        <w:ind w:firstLine="1939" w:firstLineChars="690"/>
        <w:rPr>
          <w:b/>
          <w:sz w:val="28"/>
          <w:szCs w:val="28"/>
        </w:rPr>
      </w:pPr>
    </w:p>
    <w:p>
      <w:pPr>
        <w:spacing w:line="360" w:lineRule="auto"/>
        <w:ind w:firstLine="1939" w:firstLineChars="690"/>
        <w:rPr>
          <w:b/>
          <w:sz w:val="28"/>
          <w:szCs w:val="28"/>
        </w:rPr>
      </w:pPr>
      <w:r>
        <w:rPr>
          <w:b/>
          <w:sz w:val="28"/>
          <w:szCs w:val="28"/>
        </w:rPr>
        <w:t>编制人：</w:t>
      </w:r>
      <w:r>
        <w:rPr>
          <w:b/>
          <w:sz w:val="28"/>
          <w:szCs w:val="28"/>
          <w:u w:val="single"/>
        </w:rPr>
        <w:t xml:space="preserve">                           </w:t>
      </w:r>
      <w:r>
        <w:rPr>
          <w:b/>
          <w:sz w:val="28"/>
          <w:szCs w:val="28"/>
        </w:rPr>
        <w:t xml:space="preserve"> </w:t>
      </w:r>
    </w:p>
    <w:p>
      <w:pPr>
        <w:spacing w:line="360" w:lineRule="auto"/>
        <w:ind w:firstLine="1939" w:firstLineChars="690"/>
        <w:rPr>
          <w:b/>
          <w:sz w:val="28"/>
          <w:szCs w:val="28"/>
        </w:rPr>
      </w:pPr>
    </w:p>
    <w:p>
      <w:pPr>
        <w:spacing w:line="360" w:lineRule="auto"/>
        <w:ind w:firstLine="1939" w:firstLineChars="690"/>
        <w:rPr>
          <w:b/>
          <w:sz w:val="28"/>
          <w:szCs w:val="28"/>
        </w:rPr>
      </w:pPr>
      <w:r>
        <w:rPr>
          <w:b/>
          <w:sz w:val="28"/>
          <w:szCs w:val="28"/>
        </w:rPr>
        <w:t>编制时间：</w:t>
      </w:r>
      <w:r>
        <w:rPr>
          <w:b/>
          <w:sz w:val="28"/>
          <w:szCs w:val="28"/>
          <w:u w:val="single"/>
        </w:rPr>
        <w:t xml:space="preserve">       </w:t>
      </w:r>
      <w:r>
        <w:rPr>
          <w:b/>
          <w:sz w:val="28"/>
          <w:szCs w:val="28"/>
        </w:rPr>
        <w:t>年</w:t>
      </w:r>
      <w:r>
        <w:rPr>
          <w:b/>
          <w:sz w:val="28"/>
          <w:szCs w:val="28"/>
          <w:u w:val="single"/>
        </w:rPr>
        <w:t xml:space="preserve">       </w:t>
      </w:r>
      <w:r>
        <w:rPr>
          <w:b/>
          <w:sz w:val="28"/>
          <w:szCs w:val="28"/>
        </w:rPr>
        <w:t>月</w:t>
      </w:r>
      <w:r>
        <w:rPr>
          <w:b/>
          <w:sz w:val="28"/>
          <w:szCs w:val="28"/>
          <w:u w:val="single"/>
        </w:rPr>
        <w:t xml:space="preserve">       </w:t>
      </w:r>
      <w:r>
        <w:rPr>
          <w:b/>
          <w:sz w:val="28"/>
          <w:szCs w:val="28"/>
        </w:rPr>
        <w:t>日</w:t>
      </w:r>
    </w:p>
    <w:p>
      <w:pPr>
        <w:spacing w:line="360" w:lineRule="auto"/>
        <w:ind w:firstLine="1939" w:firstLineChars="690"/>
        <w:rPr>
          <w:b/>
          <w:sz w:val="28"/>
          <w:szCs w:val="28"/>
        </w:rPr>
      </w:pPr>
    </w:p>
    <w:p>
      <w:pPr>
        <w:spacing w:line="360" w:lineRule="auto"/>
        <w:ind w:firstLine="1939" w:firstLineChars="690"/>
        <w:rPr>
          <w:b/>
          <w:sz w:val="28"/>
          <w:szCs w:val="28"/>
        </w:rPr>
      </w:pPr>
      <w:r>
        <w:rPr>
          <w:b/>
          <w:sz w:val="28"/>
          <w:szCs w:val="28"/>
        </w:rPr>
        <w:t>备案时间：</w:t>
      </w:r>
      <w:r>
        <w:rPr>
          <w:b/>
          <w:sz w:val="28"/>
          <w:szCs w:val="28"/>
          <w:u w:val="single"/>
        </w:rPr>
        <w:t xml:space="preserve">       </w:t>
      </w:r>
      <w:r>
        <w:rPr>
          <w:b/>
          <w:sz w:val="28"/>
          <w:szCs w:val="28"/>
        </w:rPr>
        <w:t>年</w:t>
      </w:r>
      <w:r>
        <w:rPr>
          <w:b/>
          <w:sz w:val="28"/>
          <w:szCs w:val="28"/>
          <w:u w:val="single"/>
        </w:rPr>
        <w:t xml:space="preserve">       </w:t>
      </w:r>
      <w:r>
        <w:rPr>
          <w:b/>
          <w:sz w:val="28"/>
          <w:szCs w:val="28"/>
        </w:rPr>
        <w:t>月</w:t>
      </w:r>
      <w:r>
        <w:rPr>
          <w:b/>
          <w:sz w:val="28"/>
          <w:szCs w:val="28"/>
          <w:u w:val="single"/>
        </w:rPr>
        <w:t xml:space="preserve">       </w:t>
      </w:r>
      <w:r>
        <w:rPr>
          <w:b/>
          <w:sz w:val="28"/>
          <w:szCs w:val="28"/>
        </w:rPr>
        <w:t>日</w:t>
      </w:r>
    </w:p>
    <w:p>
      <w:pPr>
        <w:spacing w:line="360" w:lineRule="auto"/>
        <w:ind w:firstLine="562" w:firstLineChars="200"/>
        <w:jc w:val="center"/>
        <w:rPr>
          <w:b/>
          <w:sz w:val="28"/>
          <w:szCs w:val="28"/>
        </w:rPr>
      </w:pPr>
    </w:p>
    <w:p>
      <w:pPr>
        <w:spacing w:line="360" w:lineRule="auto"/>
        <w:ind w:firstLine="562" w:firstLineChars="200"/>
        <w:jc w:val="center"/>
        <w:rPr>
          <w:b/>
          <w:sz w:val="28"/>
          <w:szCs w:val="28"/>
          <w:u w:val="single"/>
        </w:rPr>
        <w:sectPr>
          <w:pgSz w:w="11906" w:h="16838"/>
          <w:pgMar w:top="1418" w:right="1134" w:bottom="1418" w:left="1134" w:header="851" w:footer="992" w:gutter="0"/>
          <w:cols w:space="720" w:num="1"/>
          <w:docGrid w:type="lines" w:linePitch="312" w:charSpace="0"/>
        </w:sectPr>
      </w:pPr>
    </w:p>
    <w:p>
      <w:pPr>
        <w:spacing w:line="360" w:lineRule="auto"/>
        <w:jc w:val="center"/>
        <w:rPr>
          <w:b/>
          <w:sz w:val="28"/>
          <w:szCs w:val="28"/>
        </w:rPr>
      </w:pPr>
      <w:r>
        <w:rPr>
          <w:b/>
          <w:sz w:val="28"/>
          <w:szCs w:val="28"/>
        </w:rPr>
        <w:t>目    录</w:t>
      </w:r>
    </w:p>
    <w:p>
      <w:pPr>
        <w:pStyle w:val="23"/>
        <w:tabs>
          <w:tab w:val="right" w:leader="dot" w:pos="9628"/>
        </w:tabs>
        <w:spacing w:line="360" w:lineRule="auto"/>
        <w:rPr>
          <w:b/>
        </w:rPr>
      </w:pPr>
      <w:r>
        <w:rPr>
          <w:szCs w:val="21"/>
        </w:rPr>
        <w:fldChar w:fldCharType="begin"/>
      </w:r>
      <w:r>
        <w:rPr>
          <w:szCs w:val="21"/>
        </w:rPr>
        <w:instrText xml:space="preserve"> TOC \o "1-3" \h \z \u </w:instrText>
      </w:r>
      <w:r>
        <w:rPr>
          <w:szCs w:val="21"/>
        </w:rPr>
        <w:fldChar w:fldCharType="separate"/>
      </w:r>
      <w:r>
        <w:rPr>
          <w:b/>
        </w:rPr>
        <w:fldChar w:fldCharType="begin"/>
      </w:r>
      <w:r>
        <w:rPr>
          <w:rStyle w:val="35"/>
          <w:b/>
          <w:color w:val="auto"/>
        </w:rPr>
        <w:instrText xml:space="preserve"> </w:instrText>
      </w:r>
      <w:r>
        <w:rPr>
          <w:b/>
        </w:rPr>
        <w:instrText xml:space="preserve">HYPERLINK \l "_Toc184635052"</w:instrText>
      </w:r>
      <w:r>
        <w:rPr>
          <w:rStyle w:val="35"/>
          <w:b/>
          <w:color w:val="auto"/>
        </w:rPr>
        <w:instrText xml:space="preserve"> </w:instrText>
      </w:r>
      <w:r>
        <w:rPr>
          <w:b/>
        </w:rPr>
        <w:fldChar w:fldCharType="separate"/>
      </w:r>
      <w:r>
        <w:rPr>
          <w:rStyle w:val="35"/>
          <w:b/>
          <w:color w:val="auto"/>
        </w:rPr>
        <w:t>第一章 招</w:t>
      </w:r>
      <w:bookmarkStart w:id="0" w:name="_Hlt82101007"/>
      <w:bookmarkStart w:id="1" w:name="_Hlt82101008"/>
      <w:r>
        <w:rPr>
          <w:rStyle w:val="35"/>
          <w:b/>
          <w:color w:val="auto"/>
        </w:rPr>
        <w:t>标</w:t>
      </w:r>
      <w:bookmarkEnd w:id="0"/>
      <w:bookmarkEnd w:id="1"/>
      <w:r>
        <w:rPr>
          <w:rStyle w:val="35"/>
          <w:b/>
          <w:color w:val="auto"/>
        </w:rPr>
        <w:t>公告</w:t>
      </w:r>
      <w:r>
        <w:rPr>
          <w:b/>
        </w:rPr>
        <w:tab/>
      </w:r>
      <w:r>
        <w:rPr>
          <w:b/>
        </w:rPr>
        <w:fldChar w:fldCharType="end"/>
      </w:r>
    </w:p>
    <w:p>
      <w:pPr>
        <w:pStyle w:val="23"/>
        <w:tabs>
          <w:tab w:val="right" w:leader="dot" w:pos="9628"/>
        </w:tabs>
        <w:spacing w:line="360" w:lineRule="auto"/>
        <w:rPr>
          <w:b/>
        </w:rPr>
      </w:pPr>
      <w:r>
        <w:rPr>
          <w:b/>
        </w:rPr>
        <w:fldChar w:fldCharType="begin"/>
      </w:r>
      <w:r>
        <w:rPr>
          <w:rStyle w:val="35"/>
          <w:b/>
          <w:color w:val="auto"/>
        </w:rPr>
        <w:instrText xml:space="preserve"> </w:instrText>
      </w:r>
      <w:r>
        <w:rPr>
          <w:b/>
        </w:rPr>
        <w:instrText xml:space="preserve">HYPERLINK \l "_Toc184635069"</w:instrText>
      </w:r>
      <w:r>
        <w:rPr>
          <w:rStyle w:val="35"/>
          <w:b/>
          <w:color w:val="auto"/>
        </w:rPr>
        <w:instrText xml:space="preserve"> </w:instrText>
      </w:r>
      <w:r>
        <w:rPr>
          <w:b/>
        </w:rPr>
        <w:fldChar w:fldCharType="separate"/>
      </w:r>
      <w:r>
        <w:rPr>
          <w:rStyle w:val="35"/>
          <w:b/>
          <w:color w:val="auto"/>
        </w:rPr>
        <w:t>第二章 投标人须知</w:t>
      </w:r>
      <w:r>
        <w:rPr>
          <w:b/>
        </w:rPr>
        <w:tab/>
      </w:r>
      <w:r>
        <w:rPr>
          <w:b/>
        </w:rPr>
        <w:fldChar w:fldCharType="end"/>
      </w:r>
    </w:p>
    <w:p>
      <w:pPr>
        <w:pStyle w:val="16"/>
        <w:tabs>
          <w:tab w:val="right" w:leader="dot" w:pos="9628"/>
        </w:tabs>
        <w:spacing w:line="360" w:lineRule="auto"/>
        <w:ind w:left="0" w:leftChars="0"/>
        <w:rPr>
          <w:rStyle w:val="35"/>
          <w:b/>
          <w:color w:val="auto"/>
        </w:rPr>
      </w:pPr>
      <w:r>
        <w:rPr>
          <w:b/>
        </w:rPr>
        <w:fldChar w:fldCharType="begin"/>
      </w:r>
      <w:r>
        <w:rPr>
          <w:rStyle w:val="35"/>
          <w:b/>
          <w:color w:val="auto"/>
        </w:rPr>
        <w:instrText xml:space="preserve"> </w:instrText>
      </w:r>
      <w:r>
        <w:rPr>
          <w:b/>
        </w:rPr>
        <w:instrText xml:space="preserve">HYPERLINK \l "_Toc184635092"</w:instrText>
      </w:r>
      <w:r>
        <w:rPr>
          <w:rStyle w:val="35"/>
          <w:b/>
          <w:color w:val="auto"/>
        </w:rPr>
        <w:instrText xml:space="preserve"> </w:instrText>
      </w:r>
      <w:r>
        <w:rPr>
          <w:b/>
        </w:rPr>
        <w:fldChar w:fldCharType="separate"/>
      </w:r>
      <w:r>
        <w:rPr>
          <w:rStyle w:val="35"/>
          <w:b/>
          <w:color w:val="auto"/>
        </w:rPr>
        <w:t>第三章 评标办法</w:t>
      </w:r>
      <w:r>
        <w:rPr>
          <w:b/>
        </w:rPr>
        <w:tab/>
      </w:r>
      <w:r>
        <w:rPr>
          <w:b/>
        </w:rPr>
        <w:fldChar w:fldCharType="end"/>
      </w:r>
    </w:p>
    <w:p>
      <w:pPr>
        <w:pStyle w:val="23"/>
        <w:tabs>
          <w:tab w:val="right" w:leader="dot" w:pos="9628"/>
        </w:tabs>
        <w:spacing w:line="360" w:lineRule="auto"/>
        <w:rPr>
          <w:b/>
        </w:rPr>
      </w:pPr>
      <w:r>
        <w:rPr>
          <w:b/>
        </w:rPr>
        <w:fldChar w:fldCharType="begin"/>
      </w:r>
      <w:r>
        <w:rPr>
          <w:rStyle w:val="35"/>
          <w:b/>
          <w:color w:val="auto"/>
        </w:rPr>
        <w:instrText xml:space="preserve"> </w:instrText>
      </w:r>
      <w:r>
        <w:rPr>
          <w:b/>
        </w:rPr>
        <w:instrText xml:space="preserve">HYPERLINK \l "_Toc184635096"</w:instrText>
      </w:r>
      <w:r>
        <w:rPr>
          <w:rStyle w:val="35"/>
          <w:b/>
          <w:color w:val="auto"/>
        </w:rPr>
        <w:instrText xml:space="preserve"> </w:instrText>
      </w:r>
      <w:r>
        <w:rPr>
          <w:b/>
        </w:rPr>
        <w:fldChar w:fldCharType="separate"/>
      </w:r>
      <w:r>
        <w:rPr>
          <w:rStyle w:val="35"/>
          <w:b/>
          <w:color w:val="auto"/>
        </w:rPr>
        <w:t>第四章 合同条款及格式</w:t>
      </w:r>
      <w:r>
        <w:rPr>
          <w:b/>
        </w:rPr>
        <w:tab/>
      </w:r>
      <w:r>
        <w:rPr>
          <w:b/>
        </w:rPr>
        <w:fldChar w:fldCharType="end"/>
      </w:r>
    </w:p>
    <w:p>
      <w:pPr>
        <w:pStyle w:val="23"/>
        <w:tabs>
          <w:tab w:val="right" w:leader="dot" w:pos="9628"/>
        </w:tabs>
        <w:spacing w:line="360" w:lineRule="auto"/>
        <w:rPr>
          <w:rStyle w:val="35"/>
          <w:b/>
          <w:color w:val="auto"/>
        </w:rPr>
      </w:pPr>
      <w:r>
        <w:rPr>
          <w:b/>
        </w:rPr>
        <w:fldChar w:fldCharType="begin"/>
      </w:r>
      <w:r>
        <w:rPr>
          <w:rStyle w:val="35"/>
          <w:b/>
          <w:color w:val="auto"/>
        </w:rPr>
        <w:instrText xml:space="preserve"> </w:instrText>
      </w:r>
      <w:r>
        <w:rPr>
          <w:b/>
        </w:rPr>
        <w:instrText xml:space="preserve">HYPERLINK \l "_Toc184635136"</w:instrText>
      </w:r>
      <w:r>
        <w:rPr>
          <w:rStyle w:val="35"/>
          <w:b/>
          <w:color w:val="auto"/>
        </w:rPr>
        <w:instrText xml:space="preserve"> </w:instrText>
      </w:r>
      <w:r>
        <w:rPr>
          <w:b/>
        </w:rPr>
        <w:fldChar w:fldCharType="separate"/>
      </w:r>
      <w:r>
        <w:rPr>
          <w:rStyle w:val="35"/>
          <w:b/>
          <w:color w:val="auto"/>
        </w:rPr>
        <w:t>第五章 投标文件格式</w:t>
      </w:r>
      <w:r>
        <w:rPr>
          <w:b/>
        </w:rPr>
        <w:tab/>
      </w:r>
      <w:r>
        <w:rPr>
          <w:b/>
        </w:rPr>
        <w:fldChar w:fldCharType="end"/>
      </w:r>
    </w:p>
    <w:p>
      <w:pPr>
        <w:jc w:val="center"/>
      </w:pPr>
      <w:r>
        <w:t>（按实际内容如实编排目录）</w:t>
      </w:r>
    </w:p>
    <w:p>
      <w:pPr>
        <w:spacing w:line="360" w:lineRule="auto"/>
        <w:ind w:firstLine="840" w:firstLineChars="400"/>
        <w:rPr>
          <w:b/>
        </w:rPr>
        <w:sectPr>
          <w:pgSz w:w="11906" w:h="16838"/>
          <w:pgMar w:top="1418" w:right="1134" w:bottom="1418" w:left="1134" w:header="851" w:footer="992" w:gutter="0"/>
          <w:cols w:space="720" w:num="1"/>
          <w:docGrid w:type="lines" w:linePitch="312" w:charSpace="0"/>
        </w:sectPr>
      </w:pPr>
      <w:r>
        <w:rPr>
          <w:szCs w:val="21"/>
        </w:rPr>
        <w:fldChar w:fldCharType="end"/>
      </w:r>
    </w:p>
    <w:p>
      <w:pPr>
        <w:pStyle w:val="3"/>
        <w:jc w:val="center"/>
        <w:rPr>
          <w:szCs w:val="32"/>
        </w:rPr>
      </w:pPr>
      <w:bookmarkStart w:id="2" w:name="_Toc184635052"/>
      <w:r>
        <w:rPr>
          <w:szCs w:val="32"/>
        </w:rPr>
        <w:t>第一章 招标公告</w:t>
      </w:r>
      <w:bookmarkEnd w:id="2"/>
    </w:p>
    <w:tbl>
      <w:tblPr>
        <w:tblStyle w:val="30"/>
        <w:tblW w:w="96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1748"/>
        <w:gridCol w:w="1436"/>
        <w:gridCol w:w="43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投资项目代码</w:t>
            </w:r>
          </w:p>
        </w:tc>
        <w:tc>
          <w:tcPr>
            <w:tcW w:w="756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cs="宋体"/>
                <w:i w:val="0"/>
                <w:color w:val="000000"/>
                <w:sz w:val="21"/>
                <w:szCs w:val="21"/>
                <w:u w:val="none"/>
                <w:lang w:eastAsia="zh-CN"/>
              </w:rPr>
              <w:t>投资项目代码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投资项目名称</w:t>
            </w:r>
          </w:p>
        </w:tc>
        <w:tc>
          <w:tcPr>
            <w:tcW w:w="756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投资项目名称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招标项目名称</w:t>
            </w:r>
          </w:p>
        </w:tc>
        <w:tc>
          <w:tcPr>
            <w:tcW w:w="756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招标项目名称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2"/>
                <w:sz w:val="21"/>
                <w:szCs w:val="21"/>
                <w:u w:val="none"/>
                <w:lang w:val="en-US" w:eastAsia="zh-CN" w:bidi="ar-SA"/>
              </w:rPr>
            </w:pPr>
            <w:r>
              <w:rPr>
                <w:rFonts w:hint="eastAsia" w:ascii="宋体" w:hAnsi="宋体" w:eastAsia="宋体" w:cs="宋体"/>
                <w:b/>
                <w:bCs/>
                <w:i w:val="0"/>
                <w:color w:val="000000"/>
                <w:kern w:val="0"/>
                <w:sz w:val="21"/>
                <w:szCs w:val="21"/>
                <w:u w:val="none"/>
                <w:lang w:val="en-US" w:eastAsia="zh-CN" w:bidi="ar"/>
              </w:rPr>
              <w:t>标段（包）名称</w:t>
            </w:r>
          </w:p>
        </w:tc>
        <w:tc>
          <w:tcPr>
            <w:tcW w:w="174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标段一XXX（如有如实填写，如无填“\”）</w:t>
            </w:r>
          </w:p>
        </w:tc>
        <w:tc>
          <w:tcPr>
            <w:tcW w:w="1436"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b/>
                <w:bCs/>
                <w:i w:val="0"/>
                <w:color w:val="000000"/>
                <w:kern w:val="0"/>
                <w:sz w:val="21"/>
                <w:szCs w:val="21"/>
                <w:u w:val="none"/>
                <w:lang w:val="en-US" w:eastAsia="zh-CN" w:bidi="ar"/>
              </w:rPr>
              <w:t>公告性质</w:t>
            </w:r>
          </w:p>
        </w:tc>
        <w:tc>
          <w:tcPr>
            <w:tcW w:w="437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正常</w:t>
            </w:r>
            <w:r>
              <w:rPr>
                <w:rFonts w:hint="eastAsia" w:ascii="宋体" w:hAnsi="宋体" w:cs="宋体"/>
                <w:i w:val="0"/>
                <w:color w:val="000000"/>
                <w:kern w:val="0"/>
                <w:sz w:val="21"/>
                <w:szCs w:val="21"/>
                <w:u w:val="none"/>
                <w:lang w:val="en-US" w:eastAsia="zh-CN" w:bidi="ar"/>
              </w:rPr>
              <w:t>（可填写正常、</w:t>
            </w:r>
            <w:r>
              <w:rPr>
                <w:rFonts w:hint="eastAsia" w:ascii="宋体" w:hAnsi="宋体" w:eastAsia="宋体" w:cs="宋体"/>
                <w:i w:val="0"/>
                <w:color w:val="000000"/>
                <w:kern w:val="0"/>
                <w:sz w:val="21"/>
                <w:szCs w:val="21"/>
                <w:u w:val="none"/>
                <w:lang w:val="en-US" w:eastAsia="zh-CN" w:bidi="ar"/>
              </w:rPr>
              <w:t>澄清、更正、补充</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“正常”指公告首发，只能发布一次)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资格审查方式</w:t>
            </w:r>
          </w:p>
        </w:tc>
        <w:tc>
          <w:tcPr>
            <w:tcW w:w="7562" w:type="dxa"/>
            <w:gridSpan w:val="3"/>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资格后审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i w:val="0"/>
                <w:color w:val="000000"/>
                <w:kern w:val="0"/>
                <w:sz w:val="21"/>
                <w:szCs w:val="21"/>
                <w:u w:val="none"/>
                <w:lang w:val="en-US" w:eastAsia="zh-CN" w:bidi="ar"/>
              </w:rPr>
            </w:pPr>
            <w:r>
              <w:rPr>
                <w:rFonts w:hint="eastAsia" w:ascii="宋体" w:hAnsi="宋体" w:eastAsia="宋体" w:cs="宋体"/>
                <w:b/>
                <w:bCs/>
                <w:i w:val="0"/>
                <w:color w:val="000000"/>
                <w:kern w:val="0"/>
                <w:sz w:val="21"/>
                <w:szCs w:val="21"/>
                <w:u w:val="none"/>
                <w:lang w:val="en-US" w:eastAsia="zh-CN" w:bidi="ar"/>
              </w:rPr>
              <w:t>招标项目</w:t>
            </w:r>
            <w:r>
              <w:rPr>
                <w:rFonts w:hint="eastAsia" w:ascii="宋体" w:hAnsi="宋体" w:cs="宋体"/>
                <w:b/>
                <w:bCs/>
                <w:i w:val="0"/>
                <w:color w:val="000000"/>
                <w:kern w:val="0"/>
                <w:sz w:val="21"/>
                <w:szCs w:val="21"/>
                <w:u w:val="none"/>
                <w:lang w:val="en-US" w:eastAsia="zh-CN" w:bidi="ar"/>
              </w:rPr>
              <w:t>实施</w:t>
            </w:r>
          </w:p>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cs="宋体"/>
                <w:b/>
                <w:bCs/>
                <w:i w:val="0"/>
                <w:color w:val="000000"/>
                <w:kern w:val="0"/>
                <w:sz w:val="21"/>
                <w:szCs w:val="21"/>
                <w:u w:val="none"/>
                <w:lang w:val="en-US" w:eastAsia="zh-CN" w:bidi="ar"/>
              </w:rPr>
              <w:t>（交货）</w:t>
            </w:r>
            <w:r>
              <w:rPr>
                <w:rFonts w:hint="eastAsia" w:ascii="宋体" w:hAnsi="宋体" w:eastAsia="宋体" w:cs="宋体"/>
                <w:b/>
                <w:bCs/>
                <w:i w:val="0"/>
                <w:color w:val="000000"/>
                <w:kern w:val="0"/>
                <w:sz w:val="21"/>
                <w:szCs w:val="21"/>
                <w:u w:val="none"/>
                <w:lang w:val="en-US" w:eastAsia="zh-CN" w:bidi="ar"/>
              </w:rPr>
              <w:t>地点</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广东省</w:t>
            </w:r>
            <w:r>
              <w:rPr>
                <w:rFonts w:hint="eastAsia" w:ascii="宋体" w:hAnsi="宋体" w:cs="宋体"/>
                <w:i w:val="0"/>
                <w:color w:val="000000"/>
                <w:kern w:val="0"/>
                <w:sz w:val="21"/>
                <w:szCs w:val="21"/>
                <w:u w:val="none"/>
                <w:lang w:val="en-US" w:eastAsia="zh-CN" w:bidi="ar"/>
              </w:rPr>
              <w:t>中山市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资金来源</w:t>
            </w:r>
          </w:p>
        </w:tc>
        <w:tc>
          <w:tcPr>
            <w:tcW w:w="174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财政资金</w:t>
            </w: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（或社会投资）</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资金来源构成</w:t>
            </w:r>
          </w:p>
        </w:tc>
        <w:tc>
          <w:tcPr>
            <w:tcW w:w="437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市级财政资金占比   %</w:t>
            </w:r>
          </w:p>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镇级财政资金占比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招标范围及规模</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szCs w:val="21"/>
              </w:rPr>
              <w:t>根据工程项目可行性研究报告、有关主管部门批复文件等说明本次招标项目的建设地点、规模、</w:t>
            </w:r>
            <w:r>
              <w:rPr>
                <w:rFonts w:hint="eastAsia"/>
                <w:szCs w:val="21"/>
                <w:lang w:eastAsia="zh-CN"/>
              </w:rPr>
              <w:t>标段划分、</w:t>
            </w:r>
            <w:r>
              <w:rPr>
                <w:rFonts w:hint="eastAsia" w:ascii="宋体" w:hAnsi="宋体" w:cs="宋体"/>
                <w:i w:val="0"/>
                <w:color w:val="000000"/>
                <w:kern w:val="0"/>
                <w:sz w:val="21"/>
                <w:szCs w:val="21"/>
                <w:highlight w:val="none"/>
                <w:u w:val="none"/>
                <w:lang w:val="en-US" w:eastAsia="zh-CN" w:bidi="ar"/>
              </w:rPr>
              <w:t>投资额、招标金额</w:t>
            </w:r>
            <w:r>
              <w:rPr>
                <w:szCs w:val="21"/>
              </w:rPr>
              <w:t>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招标内容</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lang w:eastAsia="zh-CN"/>
              </w:rPr>
            </w:pPr>
            <w:r>
              <w:rPr>
                <w:szCs w:val="21"/>
              </w:rPr>
              <w:t>说明本次招标的具体服务内容。（一般项目主要服务内容包括：补充地形测量、补充地质钻探、初步设计、施工图设计、</w:t>
            </w:r>
            <w:r>
              <w:rPr>
                <w:rFonts w:hint="eastAsia"/>
                <w:szCs w:val="21"/>
              </w:rPr>
              <w:t>工程概算、</w:t>
            </w:r>
            <w:r>
              <w:rPr>
                <w:szCs w:val="21"/>
              </w:rPr>
              <w:t>工程预算、工程施工阶段设计服务、竣工验收服务等）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工期</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single"/>
                <w:lang w:val="en-US" w:eastAsia="zh-CN" w:bidi="ar"/>
              </w:rPr>
              <w:t xml:space="preserve">   </w:t>
            </w:r>
            <w:r>
              <w:rPr>
                <w:rFonts w:hint="eastAsia" w:ascii="宋体" w:hAnsi="宋体" w:cs="宋体"/>
                <w:i w:val="0"/>
                <w:color w:val="000000"/>
                <w:kern w:val="0"/>
                <w:sz w:val="21"/>
                <w:szCs w:val="21"/>
                <w:u w:val="none"/>
                <w:lang w:val="en-US" w:eastAsia="zh-CN" w:bidi="ar"/>
              </w:rPr>
              <w:t>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highlight w:val="none"/>
                <w:u w:val="none"/>
                <w:lang w:val="en-US" w:eastAsia="zh-CN" w:bidi="ar"/>
              </w:rPr>
            </w:pPr>
            <w:r>
              <w:rPr>
                <w:rFonts w:hint="eastAsia" w:ascii="宋体" w:hAnsi="宋体" w:eastAsia="宋体" w:cs="宋体"/>
                <w:b/>
                <w:bCs/>
                <w:i w:val="0"/>
                <w:color w:val="000000"/>
                <w:kern w:val="0"/>
                <w:sz w:val="21"/>
                <w:szCs w:val="21"/>
                <w:highlight w:val="none"/>
                <w:u w:val="none"/>
                <w:lang w:val="en-US" w:eastAsia="zh-CN" w:bidi="ar"/>
              </w:rPr>
              <w:t>最高投标限价</w:t>
            </w:r>
          </w:p>
          <w:p>
            <w:pPr>
              <w:keepNext w:val="0"/>
              <w:keepLines w:val="0"/>
              <w:widowControl/>
              <w:suppressLineNumbers w:val="0"/>
              <w:jc w:val="center"/>
              <w:textAlignment w:val="center"/>
              <w:rPr>
                <w:rFonts w:hint="eastAsia" w:ascii="宋体" w:hAnsi="宋体" w:eastAsia="宋体" w:cs="宋体"/>
                <w:b/>
                <w:bCs/>
                <w:i w:val="0"/>
                <w:color w:val="000000"/>
                <w:sz w:val="21"/>
                <w:szCs w:val="21"/>
                <w:u w:val="none"/>
                <w:lang w:eastAsia="zh-CN"/>
              </w:rPr>
            </w:pPr>
            <w:r>
              <w:rPr>
                <w:rFonts w:hint="eastAsia"/>
                <w:sz w:val="21"/>
                <w:szCs w:val="21"/>
                <w:lang w:eastAsia="zh-CN"/>
              </w:rPr>
              <w:t>（投标报价上限值）</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single"/>
                <w:lang w:val="en-US" w:eastAsia="zh-CN" w:bidi="ar"/>
              </w:rPr>
              <w:t xml:space="preserve">     </w:t>
            </w:r>
            <w:r>
              <w:rPr>
                <w:rFonts w:hint="eastAsia" w:ascii="宋体" w:hAnsi="宋体" w:cs="宋体"/>
                <w:i w:val="0"/>
                <w:color w:val="000000"/>
                <w:kern w:val="0"/>
                <w:sz w:val="21"/>
                <w:szCs w:val="21"/>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是否接受联合体投标</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(填写是或否）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jc w:val="center"/>
        </w:trPr>
        <w:tc>
          <w:tcPr>
            <w:tcW w:w="213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投标资格能力要求</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strike w:val="0"/>
                <w:dstrike w:val="0"/>
                <w:color w:val="000000"/>
                <w:kern w:val="0"/>
                <w:sz w:val="21"/>
                <w:szCs w:val="21"/>
                <w:highlight w:val="none"/>
                <w:u w:val="none"/>
                <w:lang w:val="en-US" w:eastAsia="zh-CN" w:bidi="ar"/>
              </w:rPr>
              <w:t>投标人资格要求</w:t>
            </w:r>
          </w:p>
        </w:tc>
        <w:tc>
          <w:tcPr>
            <w:tcW w:w="581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 资质条件：按与招标工程规模相符的最基本资质设定，不得抬高标准；具有合法的独立法人资格。如招标工程须采用两个或以上专业承包资质的，应允许联合体投标。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cs="Times New Roman"/>
                <w:color w:val="auto"/>
                <w:sz w:val="21"/>
                <w:szCs w:val="21"/>
                <w:lang w:val="en-US" w:eastAsia="zh-CN"/>
              </w:rPr>
              <w:t>2</w:t>
            </w:r>
            <w:r>
              <w:rPr>
                <w:rFonts w:hint="eastAsia" w:ascii="宋体" w:hAnsi="宋体" w:eastAsia="宋体" w:cs="Times New Roman"/>
                <w:color w:val="auto"/>
                <w:sz w:val="21"/>
                <w:szCs w:val="21"/>
                <w:lang w:val="en-US" w:eastAsia="zh-CN"/>
              </w:rPr>
              <w:t xml:space="preserve"> 诚信要求：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不接受在“信用中国”网站（网址：www.creditchina.gov.cn）中被确定为“失信被执行人”（且在公布有效期内）的投标人进行投标〔投标单位须在投标文件提供在“信用中国”网站上下载的信用报告（有信用中国水印）作为未被确定为“失信被执行人”的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不接受在“国家企业信用信息公示系统”（网址：http://www.gsxt.gov.cn）中被列入严重违法失信企业名单（且在公布有效期内）的企业参与投标。〔投标单位须在投标文件提供“国家企业信用信息公示系统”网站查询页面截图加盖单位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w:t>
            </w:r>
            <w:r>
              <w:rPr>
                <w:rFonts w:hint="eastAsia" w:ascii="宋体" w:hAnsi="宋体" w:cs="Times New Roman"/>
                <w:color w:val="auto"/>
                <w:sz w:val="21"/>
                <w:szCs w:val="21"/>
                <w:lang w:val="en-US" w:eastAsia="zh-CN"/>
              </w:rPr>
              <w:t>3</w:t>
            </w:r>
            <w:r>
              <w:rPr>
                <w:rFonts w:hint="eastAsia" w:ascii="宋体" w:hAnsi="宋体" w:eastAsia="宋体" w:cs="Times New Roman"/>
                <w:color w:val="auto"/>
                <w:sz w:val="21"/>
                <w:szCs w:val="21"/>
                <w:lang w:val="en-US" w:eastAsia="zh-CN"/>
              </w:rPr>
              <w:t>）投标单位须对企业行为作出信用承诺，否则按废标处理。（提供信用承诺书，格式按本招标文件提供格式）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注：开标时，由招标代理现场登录以上平台，复核所有投标人的信用情况，并提供给评标专家委员会作为评审依据。如查实投标人在上述平台被记有所列不接受投标情形的记录或投标文件未按要求提供查询页面截图加盖单位公章的，则由评标委员会否决其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投标文件所提供的网站查询页面截图应与开标现场复核结果一致，否则将按照“弄虚作假”认定处理。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cs="Times New Roman"/>
                <w:color w:val="auto"/>
                <w:sz w:val="21"/>
                <w:szCs w:val="21"/>
                <w:lang w:val="en-US" w:eastAsia="zh-CN"/>
              </w:rPr>
              <w:t>3</w:t>
            </w:r>
            <w:r>
              <w:rPr>
                <w:rFonts w:hint="eastAsia" w:ascii="宋体" w:hAnsi="宋体" w:eastAsia="宋体" w:cs="Times New Roman"/>
                <w:color w:val="auto"/>
                <w:sz w:val="21"/>
                <w:szCs w:val="21"/>
                <w:lang w:val="en-US" w:eastAsia="zh-CN"/>
              </w:rPr>
              <w:t xml:space="preserve"> 本次招标</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lang w:val="en-US" w:eastAsia="zh-CN"/>
              </w:rPr>
              <w:t>（接受或不接受）联合体投标。联合体投标的，应满足下列要求：</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Times New Roman"/>
                <w:color w:val="auto"/>
                <w:sz w:val="21"/>
                <w:szCs w:val="21"/>
                <w:lang w:val="en-US" w:eastAsia="zh-CN"/>
              </w:rPr>
            </w:pPr>
            <w:r>
              <w:rPr>
                <w:rFonts w:hint="eastAsia" w:ascii="宋体" w:hAnsi="宋体" w:cs="Times New Roman"/>
                <w:color w:val="auto"/>
                <w:sz w:val="21"/>
                <w:szCs w:val="21"/>
                <w:lang w:val="en-US" w:eastAsia="zh-CN"/>
              </w:rPr>
              <w:t>4</w:t>
            </w:r>
            <w:r>
              <w:rPr>
                <w:rFonts w:hint="eastAsia" w:ascii="宋体" w:hAnsi="宋体" w:eastAsia="宋体" w:cs="Times New Roman"/>
                <w:color w:val="auto"/>
                <w:sz w:val="21"/>
                <w:szCs w:val="21"/>
                <w:lang w:val="en-US" w:eastAsia="zh-CN"/>
              </w:rPr>
              <w:t xml:space="preserve"> 各投标人均可就上述标段中的</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lang w:val="en-US" w:eastAsia="zh-CN"/>
              </w:rPr>
              <w:t>（具体数量）个标段投标。</w:t>
            </w:r>
            <w:r>
              <w:rPr>
                <w:rFonts w:hint="eastAsia" w:ascii="宋体" w:hAnsi="宋体" w:eastAsia="宋体" w:cs="Times New Roman"/>
                <w:b/>
                <w:bCs/>
                <w:color w:val="auto"/>
                <w:sz w:val="21"/>
                <w:szCs w:val="21"/>
                <w:lang w:val="en-US" w:eastAsia="zh-CN"/>
              </w:rPr>
              <w:t>（招标项目必须严格按照项目审批、核准部门作出的设计分项招标核准意见进行整体招标，严禁肢解分项招标。确需拆分分项招标的，招标人应向市水行政主管部门提出书面说明）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cs="Times New Roman"/>
                <w:color w:val="auto"/>
                <w:sz w:val="21"/>
                <w:szCs w:val="21"/>
                <w:lang w:val="en-US" w:eastAsia="zh-CN"/>
              </w:rPr>
              <w:t>5</w:t>
            </w:r>
            <w:r>
              <w:rPr>
                <w:rFonts w:hint="eastAsia" w:ascii="宋体" w:hAnsi="宋体" w:eastAsia="宋体" w:cs="Times New Roman"/>
                <w:color w:val="auto"/>
                <w:sz w:val="21"/>
                <w:szCs w:val="21"/>
                <w:lang w:val="en-US" w:eastAsia="zh-CN"/>
              </w:rPr>
              <w:t xml:space="preserve"> 投标人参与投标前应当在广东省公共资源交易平台完成用户注册和绑定电子招投标数字证书，并凭电子招投标数字证书参与项目投标。用户注册和绑定数字证书的办理流程参见广东省公共资源交易平台（中山市）-“服务指南”栏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4" w:hRule="atLeast"/>
          <w:jc w:val="center"/>
        </w:trPr>
        <w:tc>
          <w:tcPr>
            <w:tcW w:w="213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是否采用电子</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招标投标方式</w:t>
            </w:r>
          </w:p>
        </w:tc>
        <w:tc>
          <w:tcPr>
            <w:tcW w:w="1748"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是</w:t>
            </w:r>
          </w:p>
        </w:tc>
        <w:tc>
          <w:tcPr>
            <w:tcW w:w="1436"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获取资格预审/招标文件的方式</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bidi w:val="0"/>
              <w:spacing w:line="360" w:lineRule="auto"/>
              <w:ind w:firstLine="420" w:firstLineChars="200"/>
              <w:textAlignment w:val="auto"/>
              <w:rPr>
                <w:rFonts w:hint="eastAsia" w:ascii="宋体" w:hAnsi="宋体" w:eastAsia="宋体" w:cs="宋体"/>
                <w:i w:val="0"/>
                <w:color w:val="000000"/>
                <w:kern w:val="0"/>
                <w:sz w:val="21"/>
                <w:szCs w:val="21"/>
                <w:u w:val="none"/>
                <w:lang w:val="en-US" w:eastAsia="zh-CN" w:bidi="ar"/>
              </w:rPr>
            </w:pPr>
            <w:r>
              <w:rPr>
                <w:rFonts w:hint="eastAsia" w:ascii="宋体" w:hAnsi="宋体"/>
                <w:color w:val="auto"/>
                <w:sz w:val="21"/>
                <w:szCs w:val="21"/>
              </w:rPr>
              <w:t>招标公告网上发布时，同时在广东省公共资源交易平台（交易系统）</w:t>
            </w:r>
            <w:r>
              <w:rPr>
                <w:rFonts w:hint="eastAsia" w:ascii="宋体" w:hAnsi="宋体"/>
                <w:color w:val="auto"/>
                <w:sz w:val="21"/>
                <w:szCs w:val="21"/>
                <w:lang w:val="en-US" w:eastAsia="zh-CN"/>
              </w:rPr>
              <w:t>的</w:t>
            </w:r>
            <w:r>
              <w:rPr>
                <w:rFonts w:hint="eastAsia" w:ascii="宋体" w:hAnsi="宋体"/>
                <w:color w:val="auto"/>
                <w:sz w:val="21"/>
                <w:szCs w:val="21"/>
                <w:lang w:eastAsia="zh-CN"/>
              </w:rPr>
              <w:t>工程建设交易系统</w:t>
            </w:r>
            <w:r>
              <w:rPr>
                <w:rFonts w:hint="eastAsia" w:ascii="宋体" w:hAnsi="宋体"/>
                <w:color w:val="auto"/>
                <w:sz w:val="21"/>
                <w:szCs w:val="21"/>
              </w:rPr>
              <w:t>（下文中的“工程建设交易系统”均指广东省公共资源交易平台（交易系统）的工程建设交易系统）发售招标文件等相关资料。凡符合条件且有意参加投标者，请于招标文件发售期间，在广东省公共资源交易平台（交易系统）通过电子招投标数字证书登录</w:t>
            </w:r>
            <w:r>
              <w:rPr>
                <w:rFonts w:hint="eastAsia" w:ascii="宋体" w:hAnsi="宋体"/>
                <w:color w:val="auto"/>
                <w:sz w:val="21"/>
                <w:szCs w:val="21"/>
                <w:lang w:val="en-US" w:eastAsia="zh-CN"/>
              </w:rPr>
              <w:t>工程建设交易系统</w:t>
            </w:r>
            <w:r>
              <w:rPr>
                <w:rFonts w:hint="eastAsia" w:ascii="宋体" w:hAnsi="宋体"/>
                <w:color w:val="auto"/>
                <w:sz w:val="21"/>
                <w:szCs w:val="21"/>
              </w:rPr>
              <w:t>下载完整的招标文件等相关资料。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获取资格预审/招标文件开始时间</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获取资格预审/招标文件截止时间</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递交资格预审/投标文件截止时间</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资格预审/投标文件递交方式</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color w:val="auto"/>
                <w:sz w:val="21"/>
                <w:szCs w:val="21"/>
                <w:lang w:eastAsia="zh-CN"/>
              </w:rPr>
              <w:t>递交</w:t>
            </w:r>
            <w:r>
              <w:rPr>
                <w:rFonts w:hint="eastAsia" w:ascii="宋体" w:hAnsi="宋体"/>
                <w:color w:val="auto"/>
                <w:sz w:val="21"/>
                <w:szCs w:val="21"/>
              </w:rPr>
              <w:t>投标文件截止时间（投标截止时间）</w:t>
            </w:r>
            <w:r>
              <w:rPr>
                <w:rFonts w:hint="eastAsia" w:ascii="宋体" w:hAnsi="宋体"/>
                <w:color w:val="auto"/>
                <w:sz w:val="21"/>
                <w:szCs w:val="21"/>
                <w:lang w:eastAsia="zh-CN"/>
              </w:rPr>
              <w:t>前，通过数字证书将</w:t>
            </w:r>
            <w:r>
              <w:rPr>
                <w:rFonts w:hint="eastAsia" w:ascii="宋体" w:hAnsi="宋体"/>
                <w:color w:val="auto"/>
                <w:sz w:val="21"/>
                <w:szCs w:val="21"/>
              </w:rPr>
              <w:t>电子投标文件上传</w:t>
            </w:r>
            <w:r>
              <w:rPr>
                <w:rFonts w:hint="eastAsia" w:ascii="宋体" w:hAnsi="宋体"/>
                <w:color w:val="auto"/>
                <w:sz w:val="21"/>
                <w:szCs w:val="21"/>
                <w:lang w:eastAsia="zh-CN"/>
              </w:rPr>
              <w:t>到工程建设交易系统</w:t>
            </w:r>
            <w:r>
              <w:rPr>
                <w:rFonts w:hint="eastAsia" w:ascii="宋体" w:hAnsi="宋体"/>
                <w:color w:val="auto"/>
                <w:sz w:val="21"/>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开标时间</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开标地点</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sz w:val="21"/>
                <w:szCs w:val="21"/>
              </w:rPr>
            </w:pPr>
            <w:r>
              <w:rPr>
                <w:rFonts w:hint="eastAsia" w:ascii="宋体" w:hAnsi="宋体" w:eastAsia="宋体" w:cs="宋体"/>
                <w:i w:val="0"/>
                <w:color w:val="000000"/>
                <w:kern w:val="0"/>
                <w:sz w:val="21"/>
                <w:szCs w:val="21"/>
                <w:u w:val="none"/>
                <w:lang w:val="en-US" w:eastAsia="zh-CN" w:bidi="ar"/>
              </w:rPr>
              <w:t>中山市公共资源交易中心（博爱六路22号）</w:t>
            </w:r>
          </w:p>
          <w:p>
            <w:pPr>
              <w:pStyle w:val="2"/>
              <w:rPr>
                <w:rFonts w:hint="eastAsia"/>
                <w:sz w:val="21"/>
                <w:szCs w:val="21"/>
              </w:rPr>
            </w:pPr>
            <w:r>
              <w:rPr>
                <w:rFonts w:hint="eastAsia" w:ascii="宋体" w:hAnsi="宋体" w:cs="宋体"/>
                <w:color w:val="auto"/>
                <w:sz w:val="21"/>
                <w:szCs w:val="21"/>
                <w:highlight w:val="none"/>
                <w:lang w:val="en-US" w:eastAsia="zh-CN"/>
              </w:rPr>
              <w:t>本项目</w:t>
            </w:r>
            <w:r>
              <w:rPr>
                <w:rFonts w:hint="eastAsia" w:ascii="宋体" w:hAnsi="宋体" w:cs="宋体"/>
                <w:color w:val="auto"/>
                <w:sz w:val="21"/>
                <w:szCs w:val="21"/>
                <w:highlight w:val="none"/>
              </w:rPr>
              <w:t>在中山市公共资源交易中心现场组织网上开标，投标人无需抵达开标现场。投标人可</w:t>
            </w:r>
            <w:r>
              <w:rPr>
                <w:rFonts w:hint="eastAsia" w:ascii="宋体" w:hAnsi="宋体" w:cs="宋体"/>
                <w:color w:val="auto"/>
                <w:sz w:val="21"/>
                <w:szCs w:val="21"/>
                <w:highlight w:val="none"/>
                <w:lang w:eastAsia="zh-CN"/>
              </w:rPr>
              <w:t>登录</w:t>
            </w:r>
            <w:r>
              <w:rPr>
                <w:rFonts w:hint="eastAsia" w:ascii="宋体" w:hAnsi="宋体" w:cs="宋体"/>
                <w:color w:val="auto"/>
                <w:sz w:val="21"/>
                <w:szCs w:val="21"/>
                <w:highlight w:val="none"/>
              </w:rPr>
              <w:t>工程建设交易系统→“参与项目”→“网上开标”栏目查看项目开标过程，依法提出开标异议。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发布公告媒介</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广东省公共资源交易平台（中山市）、中山市公共资源交易平台（公共服务系统）、广东省招标投标监管网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招标人</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联系地址</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招标人联系人</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联系电话</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招标代理机构</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联系地址</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招标代理联系人</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联系电话</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strike w:val="0"/>
                <w:dstrike w:val="0"/>
                <w:color w:val="000000"/>
                <w:kern w:val="0"/>
                <w:sz w:val="21"/>
                <w:szCs w:val="21"/>
                <w:u w:val="none"/>
                <w:lang w:val="en-US" w:eastAsia="zh-CN" w:bidi="ar"/>
              </w:rPr>
              <w:t>招标监督机构</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strike w:val="0"/>
                <w:dstrike w:val="0"/>
                <w:color w:val="000000"/>
                <w:kern w:val="0"/>
                <w:sz w:val="21"/>
                <w:szCs w:val="21"/>
                <w:u w:val="none"/>
                <w:lang w:val="en-US" w:eastAsia="zh-CN" w:bidi="ar"/>
              </w:rPr>
              <w:t>联系电话</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其他依法应当载明的内容</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60" w:lineRule="auto"/>
              <w:rPr>
                <w:rFonts w:hint="eastAsia" w:ascii="宋体" w:hAnsi="宋体" w:eastAsia="宋体" w:cs="Times New Roman"/>
                <w:color w:val="auto"/>
                <w:sz w:val="21"/>
                <w:szCs w:val="21"/>
                <w:lang w:eastAsia="zh-CN"/>
              </w:rPr>
            </w:pPr>
            <w:r>
              <w:rPr>
                <w:rFonts w:hint="eastAsia" w:ascii="宋体" w:hAnsi="宋体" w:eastAsia="宋体" w:cs="Times New Roman"/>
                <w:color w:val="auto"/>
                <w:sz w:val="21"/>
                <w:szCs w:val="21"/>
                <w:lang w:eastAsia="zh-CN"/>
              </w:rPr>
              <w:t>相关网址：</w:t>
            </w:r>
          </w:p>
          <w:p>
            <w:pPr>
              <w:spacing w:line="360" w:lineRule="auto"/>
              <w:ind w:firstLine="420" w:firstLineChars="200"/>
              <w:jc w:val="left"/>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1 广东省公共资源交易平台（中山市）：https://ygp.gdzwfw.gov.cn/#/442000/index</w:t>
            </w:r>
          </w:p>
          <w:p>
            <w:pPr>
              <w:spacing w:line="360" w:lineRule="auto"/>
              <w:ind w:firstLine="420" w:firstLineChars="200"/>
              <w:jc w:val="left"/>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2 广东省公共资源交易平台（交易系统）：https://ygp.gdzwfw.gov.cn/#/442000/jyxt</w:t>
            </w:r>
          </w:p>
          <w:p>
            <w:pPr>
              <w:spacing w:line="360" w:lineRule="auto"/>
              <w:ind w:firstLine="420" w:firstLineChars="200"/>
              <w:jc w:val="left"/>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3 广东省招标投标监管网：http://zbtb.gd.gov.cn</w:t>
            </w:r>
          </w:p>
          <w:p>
            <w:pPr>
              <w:spacing w:line="360" w:lineRule="auto"/>
              <w:ind w:firstLine="420" w:firstLineChars="200"/>
              <w:jc w:val="left"/>
              <w:rPr>
                <w:rFonts w:hint="eastAsia" w:ascii="宋体" w:hAnsi="宋体" w:eastAsia="宋体" w:cs="宋体"/>
                <w:i w:val="0"/>
                <w:color w:val="000000"/>
                <w:sz w:val="21"/>
                <w:szCs w:val="21"/>
                <w:u w:val="none"/>
              </w:rPr>
            </w:pPr>
            <w:r>
              <w:rPr>
                <w:rFonts w:hint="eastAsia" w:ascii="宋体" w:hAnsi="宋体" w:eastAsia="宋体" w:cs="Times New Roman"/>
                <w:color w:val="auto"/>
                <w:szCs w:val="21"/>
                <w:lang w:eastAsia="zh-CN"/>
              </w:rPr>
              <w:t>4 中山市公共资源交易平台（公共服务系统）：https://www.zsjypt.cn/</w:t>
            </w:r>
          </w:p>
        </w:tc>
      </w:tr>
    </w:tbl>
    <w:p>
      <w:pPr>
        <w:spacing w:line="360" w:lineRule="auto"/>
        <w:ind w:firstLine="421" w:firstLineChars="200"/>
        <w:rPr>
          <w:b/>
          <w:bCs/>
          <w:szCs w:val="21"/>
        </w:rPr>
      </w:pPr>
    </w:p>
    <w:p>
      <w:pPr>
        <w:spacing w:line="360" w:lineRule="auto"/>
        <w:ind w:firstLine="642" w:firstLineChars="200"/>
        <w:jc w:val="center"/>
        <w:rPr>
          <w:rFonts w:ascii="Times New Roman" w:hAnsi="Times New Roman" w:eastAsia="宋体" w:cs="Times New Roman"/>
          <w:b/>
          <w:bCs/>
          <w:kern w:val="44"/>
          <w:sz w:val="32"/>
          <w:szCs w:val="32"/>
          <w:lang w:val="en-US" w:eastAsia="zh-CN" w:bidi="ar-SA"/>
        </w:rPr>
      </w:pPr>
      <w:r>
        <w:rPr>
          <w:b/>
          <w:bCs/>
          <w:kern w:val="44"/>
          <w:sz w:val="32"/>
          <w:szCs w:val="32"/>
        </w:rPr>
        <w:br w:type="page"/>
      </w:r>
      <w:r>
        <w:rPr>
          <w:rFonts w:ascii="Times New Roman" w:hAnsi="Times New Roman" w:eastAsia="宋体" w:cs="Times New Roman"/>
          <w:b/>
          <w:bCs/>
          <w:kern w:val="44"/>
          <w:sz w:val="32"/>
          <w:szCs w:val="32"/>
          <w:lang w:val="en-US" w:eastAsia="zh-CN" w:bidi="ar-SA"/>
        </w:rPr>
        <w:t>第二章 投标人须知</w:t>
      </w:r>
    </w:p>
    <w:p>
      <w:pPr>
        <w:pStyle w:val="5"/>
        <w:jc w:val="center"/>
        <w:rPr>
          <w:szCs w:val="24"/>
        </w:rPr>
      </w:pPr>
      <w:bookmarkStart w:id="3" w:name="_Toc184635070"/>
      <w:r>
        <w:rPr>
          <w:szCs w:val="24"/>
        </w:rPr>
        <w:t>投标人须知前附表</w:t>
      </w:r>
      <w:bookmarkEnd w:id="3"/>
    </w:p>
    <w:tbl>
      <w:tblPr>
        <w:tblStyle w:val="30"/>
        <w:tblW w:w="952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3957"/>
        <w:gridCol w:w="4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b/>
                <w:szCs w:val="21"/>
              </w:rPr>
            </w:pPr>
            <w:r>
              <w:rPr>
                <w:b/>
                <w:szCs w:val="21"/>
              </w:rPr>
              <w:t>条款号</w:t>
            </w:r>
          </w:p>
        </w:tc>
        <w:tc>
          <w:tcPr>
            <w:tcW w:w="3957" w:type="dxa"/>
            <w:noWrap w:val="0"/>
            <w:vAlign w:val="center"/>
          </w:tcPr>
          <w:p>
            <w:pPr>
              <w:spacing w:line="360" w:lineRule="auto"/>
              <w:jc w:val="center"/>
              <w:rPr>
                <w:b/>
                <w:szCs w:val="21"/>
              </w:rPr>
            </w:pPr>
            <w:r>
              <w:rPr>
                <w:b/>
                <w:szCs w:val="21"/>
              </w:rPr>
              <w:t>条 款 名 称</w:t>
            </w:r>
          </w:p>
        </w:tc>
        <w:tc>
          <w:tcPr>
            <w:tcW w:w="4495" w:type="dxa"/>
            <w:noWrap w:val="0"/>
            <w:vAlign w:val="center"/>
          </w:tcPr>
          <w:p>
            <w:pPr>
              <w:spacing w:line="360" w:lineRule="auto"/>
              <w:jc w:val="center"/>
              <w:rPr>
                <w:b/>
                <w:szCs w:val="21"/>
              </w:rPr>
            </w:pPr>
            <w:r>
              <w:rPr>
                <w:b/>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077" w:type="dxa"/>
            <w:noWrap w:val="0"/>
            <w:vAlign w:val="center"/>
          </w:tcPr>
          <w:p>
            <w:pPr>
              <w:spacing w:line="360" w:lineRule="auto"/>
              <w:jc w:val="center"/>
              <w:rPr>
                <w:szCs w:val="21"/>
              </w:rPr>
            </w:pPr>
            <w:r>
              <w:rPr>
                <w:szCs w:val="21"/>
              </w:rPr>
              <w:t>1.1.2</w:t>
            </w:r>
          </w:p>
        </w:tc>
        <w:tc>
          <w:tcPr>
            <w:tcW w:w="3957" w:type="dxa"/>
            <w:noWrap w:val="0"/>
            <w:vAlign w:val="center"/>
          </w:tcPr>
          <w:p>
            <w:pPr>
              <w:spacing w:line="360" w:lineRule="auto"/>
              <w:jc w:val="center"/>
              <w:rPr>
                <w:szCs w:val="21"/>
              </w:rPr>
            </w:pPr>
            <w:r>
              <w:rPr>
                <w:szCs w:val="21"/>
              </w:rPr>
              <w:t>招标人（建设单位或代建单位）</w:t>
            </w:r>
          </w:p>
        </w:tc>
        <w:tc>
          <w:tcPr>
            <w:tcW w:w="4495" w:type="dxa"/>
            <w:noWrap w:val="0"/>
            <w:vAlign w:val="center"/>
          </w:tcPr>
          <w:p>
            <w:pPr>
              <w:spacing w:line="360" w:lineRule="auto"/>
              <w:rPr>
                <w:szCs w:val="21"/>
              </w:rPr>
            </w:pPr>
            <w:r>
              <w:rPr>
                <w:szCs w:val="21"/>
              </w:rPr>
              <w:t>名称：</w:t>
            </w:r>
          </w:p>
          <w:p>
            <w:pPr>
              <w:spacing w:line="360" w:lineRule="auto"/>
              <w:rPr>
                <w:szCs w:val="21"/>
              </w:rPr>
            </w:pPr>
            <w:r>
              <w:rPr>
                <w:szCs w:val="21"/>
              </w:rPr>
              <w:t>地址：</w:t>
            </w:r>
          </w:p>
          <w:p>
            <w:pPr>
              <w:spacing w:line="360" w:lineRule="auto"/>
              <w:rPr>
                <w:szCs w:val="21"/>
              </w:rPr>
            </w:pPr>
            <w:r>
              <w:rPr>
                <w:szCs w:val="21"/>
              </w:rPr>
              <w:t>联系人：</w:t>
            </w:r>
          </w:p>
          <w:p>
            <w:pPr>
              <w:spacing w:line="360" w:lineRule="auto"/>
              <w:rPr>
                <w:szCs w:val="21"/>
              </w:rPr>
            </w:pPr>
            <w:r>
              <w:rPr>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077" w:type="dxa"/>
            <w:noWrap w:val="0"/>
            <w:vAlign w:val="center"/>
          </w:tcPr>
          <w:p>
            <w:pPr>
              <w:spacing w:line="360" w:lineRule="auto"/>
              <w:jc w:val="center"/>
              <w:rPr>
                <w:szCs w:val="21"/>
              </w:rPr>
            </w:pPr>
            <w:r>
              <w:rPr>
                <w:szCs w:val="21"/>
              </w:rPr>
              <w:t>1.1.3</w:t>
            </w:r>
          </w:p>
        </w:tc>
        <w:tc>
          <w:tcPr>
            <w:tcW w:w="3957" w:type="dxa"/>
            <w:noWrap w:val="0"/>
            <w:vAlign w:val="center"/>
          </w:tcPr>
          <w:p>
            <w:pPr>
              <w:spacing w:line="360" w:lineRule="auto"/>
              <w:jc w:val="center"/>
              <w:rPr>
                <w:szCs w:val="21"/>
              </w:rPr>
            </w:pPr>
            <w:r>
              <w:rPr>
                <w:szCs w:val="21"/>
              </w:rPr>
              <w:t>招标代理机构</w:t>
            </w:r>
          </w:p>
        </w:tc>
        <w:tc>
          <w:tcPr>
            <w:tcW w:w="4495" w:type="dxa"/>
            <w:noWrap w:val="0"/>
            <w:vAlign w:val="center"/>
          </w:tcPr>
          <w:p>
            <w:pPr>
              <w:spacing w:line="360" w:lineRule="auto"/>
              <w:rPr>
                <w:szCs w:val="21"/>
              </w:rPr>
            </w:pPr>
            <w:r>
              <w:rPr>
                <w:szCs w:val="21"/>
              </w:rPr>
              <w:t>名称：</w:t>
            </w:r>
          </w:p>
          <w:p>
            <w:pPr>
              <w:spacing w:line="360" w:lineRule="auto"/>
              <w:rPr>
                <w:szCs w:val="21"/>
              </w:rPr>
            </w:pPr>
            <w:r>
              <w:rPr>
                <w:szCs w:val="21"/>
              </w:rPr>
              <w:t>地址：</w:t>
            </w:r>
          </w:p>
          <w:p>
            <w:pPr>
              <w:spacing w:line="360" w:lineRule="auto"/>
              <w:rPr>
                <w:szCs w:val="21"/>
              </w:rPr>
            </w:pPr>
            <w:r>
              <w:rPr>
                <w:szCs w:val="21"/>
              </w:rPr>
              <w:t>联系人：</w:t>
            </w:r>
          </w:p>
          <w:p>
            <w:pPr>
              <w:spacing w:line="360" w:lineRule="auto"/>
              <w:rPr>
                <w:szCs w:val="21"/>
              </w:rPr>
            </w:pPr>
            <w:r>
              <w:rPr>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077" w:type="dxa"/>
            <w:noWrap w:val="0"/>
            <w:vAlign w:val="center"/>
          </w:tcPr>
          <w:p>
            <w:pPr>
              <w:spacing w:line="360" w:lineRule="auto"/>
              <w:jc w:val="center"/>
              <w:rPr>
                <w:szCs w:val="21"/>
              </w:rPr>
            </w:pPr>
            <w:r>
              <w:rPr>
                <w:szCs w:val="21"/>
              </w:rPr>
              <w:t>1.1.4</w:t>
            </w:r>
          </w:p>
        </w:tc>
        <w:tc>
          <w:tcPr>
            <w:tcW w:w="3957" w:type="dxa"/>
            <w:noWrap w:val="0"/>
            <w:vAlign w:val="center"/>
          </w:tcPr>
          <w:p>
            <w:pPr>
              <w:spacing w:line="360" w:lineRule="auto"/>
              <w:jc w:val="center"/>
              <w:rPr>
                <w:szCs w:val="21"/>
              </w:rPr>
            </w:pPr>
            <w:r>
              <w:rPr>
                <w:szCs w:val="21"/>
              </w:rPr>
              <w:t>项目名称</w:t>
            </w:r>
          </w:p>
        </w:tc>
        <w:tc>
          <w:tcPr>
            <w:tcW w:w="4495" w:type="dxa"/>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77" w:type="dxa"/>
            <w:noWrap w:val="0"/>
            <w:vAlign w:val="center"/>
          </w:tcPr>
          <w:p>
            <w:pPr>
              <w:spacing w:line="360" w:lineRule="auto"/>
              <w:jc w:val="center"/>
              <w:rPr>
                <w:szCs w:val="21"/>
              </w:rPr>
            </w:pPr>
            <w:r>
              <w:rPr>
                <w:szCs w:val="21"/>
              </w:rPr>
              <w:t>1.1.5</w:t>
            </w:r>
          </w:p>
        </w:tc>
        <w:tc>
          <w:tcPr>
            <w:tcW w:w="3957" w:type="dxa"/>
            <w:noWrap w:val="0"/>
            <w:vAlign w:val="center"/>
          </w:tcPr>
          <w:p>
            <w:pPr>
              <w:spacing w:line="360" w:lineRule="auto"/>
              <w:jc w:val="center"/>
              <w:rPr>
                <w:szCs w:val="21"/>
              </w:rPr>
            </w:pPr>
            <w:r>
              <w:rPr>
                <w:szCs w:val="21"/>
              </w:rPr>
              <w:t>拟建设地点</w:t>
            </w:r>
          </w:p>
        </w:tc>
        <w:tc>
          <w:tcPr>
            <w:tcW w:w="4495" w:type="dxa"/>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77" w:type="dxa"/>
            <w:noWrap w:val="0"/>
            <w:vAlign w:val="center"/>
          </w:tcPr>
          <w:p>
            <w:pPr>
              <w:spacing w:line="360" w:lineRule="auto"/>
              <w:jc w:val="center"/>
              <w:rPr>
                <w:szCs w:val="21"/>
              </w:rPr>
            </w:pPr>
            <w:r>
              <w:rPr>
                <w:szCs w:val="21"/>
              </w:rPr>
              <w:t>1.2.1</w:t>
            </w:r>
          </w:p>
        </w:tc>
        <w:tc>
          <w:tcPr>
            <w:tcW w:w="3957" w:type="dxa"/>
            <w:noWrap w:val="0"/>
            <w:vAlign w:val="center"/>
          </w:tcPr>
          <w:p>
            <w:pPr>
              <w:spacing w:line="360" w:lineRule="auto"/>
              <w:jc w:val="center"/>
              <w:rPr>
                <w:szCs w:val="21"/>
              </w:rPr>
            </w:pPr>
            <w:r>
              <w:rPr>
                <w:szCs w:val="21"/>
              </w:rPr>
              <w:t>资金来源</w:t>
            </w:r>
          </w:p>
        </w:tc>
        <w:tc>
          <w:tcPr>
            <w:tcW w:w="4495" w:type="dxa"/>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77" w:type="dxa"/>
            <w:noWrap w:val="0"/>
            <w:vAlign w:val="center"/>
          </w:tcPr>
          <w:p>
            <w:pPr>
              <w:spacing w:line="360" w:lineRule="auto"/>
              <w:jc w:val="center"/>
              <w:rPr>
                <w:szCs w:val="21"/>
              </w:rPr>
            </w:pPr>
            <w:r>
              <w:rPr>
                <w:szCs w:val="21"/>
              </w:rPr>
              <w:t>1.2.2</w:t>
            </w:r>
          </w:p>
        </w:tc>
        <w:tc>
          <w:tcPr>
            <w:tcW w:w="3957" w:type="dxa"/>
            <w:noWrap w:val="0"/>
            <w:vAlign w:val="center"/>
          </w:tcPr>
          <w:p>
            <w:pPr>
              <w:spacing w:line="360" w:lineRule="auto"/>
              <w:jc w:val="center"/>
              <w:rPr>
                <w:szCs w:val="21"/>
              </w:rPr>
            </w:pPr>
            <w:r>
              <w:rPr>
                <w:szCs w:val="21"/>
              </w:rPr>
              <w:t>出资比例</w:t>
            </w:r>
          </w:p>
        </w:tc>
        <w:tc>
          <w:tcPr>
            <w:tcW w:w="4495" w:type="dxa"/>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77" w:type="dxa"/>
            <w:noWrap w:val="0"/>
            <w:vAlign w:val="center"/>
          </w:tcPr>
          <w:p>
            <w:pPr>
              <w:spacing w:line="360" w:lineRule="auto"/>
              <w:jc w:val="center"/>
              <w:rPr>
                <w:szCs w:val="21"/>
              </w:rPr>
            </w:pPr>
            <w:r>
              <w:rPr>
                <w:szCs w:val="21"/>
              </w:rPr>
              <w:t>1.2.3</w:t>
            </w:r>
          </w:p>
        </w:tc>
        <w:tc>
          <w:tcPr>
            <w:tcW w:w="3957" w:type="dxa"/>
            <w:noWrap w:val="0"/>
            <w:vAlign w:val="center"/>
          </w:tcPr>
          <w:p>
            <w:pPr>
              <w:spacing w:line="360" w:lineRule="auto"/>
              <w:jc w:val="center"/>
              <w:rPr>
                <w:szCs w:val="21"/>
              </w:rPr>
            </w:pPr>
            <w:r>
              <w:rPr>
                <w:szCs w:val="21"/>
              </w:rPr>
              <w:t>资金落实情况</w:t>
            </w:r>
          </w:p>
        </w:tc>
        <w:tc>
          <w:tcPr>
            <w:tcW w:w="4495" w:type="dxa"/>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77" w:type="dxa"/>
            <w:noWrap w:val="0"/>
            <w:vAlign w:val="center"/>
          </w:tcPr>
          <w:p>
            <w:pPr>
              <w:spacing w:line="360" w:lineRule="auto"/>
              <w:jc w:val="center"/>
              <w:rPr>
                <w:szCs w:val="21"/>
              </w:rPr>
            </w:pPr>
            <w:r>
              <w:rPr>
                <w:szCs w:val="21"/>
              </w:rPr>
              <w:t>1.3.1</w:t>
            </w:r>
          </w:p>
        </w:tc>
        <w:tc>
          <w:tcPr>
            <w:tcW w:w="3957" w:type="dxa"/>
            <w:noWrap w:val="0"/>
            <w:vAlign w:val="center"/>
          </w:tcPr>
          <w:p>
            <w:pPr>
              <w:spacing w:line="360" w:lineRule="auto"/>
              <w:jc w:val="center"/>
              <w:rPr>
                <w:szCs w:val="21"/>
              </w:rPr>
            </w:pPr>
            <w:r>
              <w:rPr>
                <w:szCs w:val="21"/>
              </w:rPr>
              <w:t>招标范围</w:t>
            </w:r>
          </w:p>
        </w:tc>
        <w:tc>
          <w:tcPr>
            <w:tcW w:w="4495" w:type="dxa"/>
            <w:noWrap w:val="0"/>
            <w:vAlign w:val="center"/>
          </w:tcPr>
          <w:p>
            <w:pPr>
              <w:spacing w:line="360" w:lineRule="auto"/>
              <w:rPr>
                <w:szCs w:val="21"/>
                <w:u w:val="single"/>
              </w:rPr>
            </w:pPr>
            <w:r>
              <w:rPr>
                <w:szCs w:val="21"/>
                <w:u w:val="single"/>
              </w:rPr>
              <w:t xml:space="preserve">（与第一章2.2内容一致）                                   </w:t>
            </w:r>
          </w:p>
          <w:p>
            <w:pPr>
              <w:spacing w:line="360" w:lineRule="auto"/>
              <w:rPr>
                <w:szCs w:val="21"/>
              </w:rPr>
            </w:pPr>
            <w:r>
              <w:rPr>
                <w:szCs w:val="21"/>
                <w:u w:val="single"/>
              </w:rPr>
              <w:t xml:space="preserve">                                   </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8" w:hRule="atLeast"/>
        </w:trPr>
        <w:tc>
          <w:tcPr>
            <w:tcW w:w="1077" w:type="dxa"/>
            <w:noWrap w:val="0"/>
            <w:vAlign w:val="center"/>
          </w:tcPr>
          <w:p>
            <w:pPr>
              <w:spacing w:line="360" w:lineRule="auto"/>
              <w:jc w:val="center"/>
              <w:rPr>
                <w:szCs w:val="21"/>
              </w:rPr>
            </w:pPr>
            <w:r>
              <w:rPr>
                <w:szCs w:val="21"/>
              </w:rPr>
              <w:t>1.3.2</w:t>
            </w:r>
          </w:p>
        </w:tc>
        <w:tc>
          <w:tcPr>
            <w:tcW w:w="3957" w:type="dxa"/>
            <w:noWrap w:val="0"/>
            <w:vAlign w:val="center"/>
          </w:tcPr>
          <w:p>
            <w:pPr>
              <w:spacing w:line="360" w:lineRule="auto"/>
              <w:jc w:val="center"/>
              <w:rPr>
                <w:szCs w:val="21"/>
              </w:rPr>
            </w:pPr>
            <w:r>
              <w:rPr>
                <w:szCs w:val="21"/>
              </w:rPr>
              <w:t>服务工期</w:t>
            </w:r>
          </w:p>
        </w:tc>
        <w:tc>
          <w:tcPr>
            <w:tcW w:w="4495" w:type="dxa"/>
            <w:noWrap w:val="0"/>
            <w:vAlign w:val="center"/>
          </w:tcPr>
          <w:p>
            <w:pPr>
              <w:spacing w:line="360" w:lineRule="auto"/>
              <w:rPr>
                <w:szCs w:val="21"/>
              </w:rPr>
            </w:pPr>
            <w:r>
              <w:rPr>
                <w:szCs w:val="21"/>
              </w:rPr>
              <w:t>补充测量、钻探工期：</w:t>
            </w:r>
            <w:r>
              <w:rPr>
                <w:szCs w:val="21"/>
                <w:u w:val="single"/>
              </w:rPr>
              <w:t xml:space="preserve">      </w:t>
            </w:r>
            <w:r>
              <w:rPr>
                <w:szCs w:val="21"/>
              </w:rPr>
              <w:t>日历天</w:t>
            </w:r>
          </w:p>
          <w:p>
            <w:pPr>
              <w:spacing w:line="360" w:lineRule="auto"/>
              <w:rPr>
                <w:szCs w:val="21"/>
              </w:rPr>
            </w:pPr>
            <w:r>
              <w:rPr>
                <w:szCs w:val="21"/>
              </w:rPr>
              <w:t>提交勘察报告日期：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pPr>
              <w:spacing w:line="360" w:lineRule="auto"/>
              <w:rPr>
                <w:rFonts w:hint="eastAsia"/>
              </w:rPr>
            </w:pPr>
            <w:r>
              <w:rPr>
                <w:szCs w:val="21"/>
              </w:rPr>
              <w:t>设计工期：</w:t>
            </w:r>
            <w:r>
              <w:rPr>
                <w:szCs w:val="21"/>
                <w:u w:val="single"/>
              </w:rPr>
              <w:t xml:space="preserve">      </w:t>
            </w:r>
            <w:r>
              <w:rPr>
                <w:szCs w:val="21"/>
              </w:rPr>
              <w:t>日历天</w:t>
            </w:r>
          </w:p>
          <w:p>
            <w:pPr>
              <w:spacing w:line="360" w:lineRule="auto"/>
              <w:rPr>
                <w:szCs w:val="21"/>
              </w:rPr>
            </w:pPr>
            <w:r>
              <w:rPr>
                <w:szCs w:val="21"/>
              </w:rPr>
              <w:t>提交初步设计报告日期：</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pPr>
              <w:spacing w:line="360" w:lineRule="auto"/>
              <w:rPr>
                <w:szCs w:val="21"/>
              </w:rPr>
            </w:pPr>
            <w:r>
              <w:rPr>
                <w:szCs w:val="21"/>
              </w:rPr>
              <w:t>初步设计批复后提交工程施工图、工程预算及相应文件工期：</w:t>
            </w:r>
            <w:r>
              <w:rPr>
                <w:szCs w:val="21"/>
                <w:u w:val="single"/>
              </w:rPr>
              <w:t xml:space="preserve">      </w:t>
            </w:r>
            <w:r>
              <w:rPr>
                <w:szCs w:val="21"/>
              </w:rPr>
              <w:t>日历天</w:t>
            </w:r>
          </w:p>
          <w:p>
            <w:pPr>
              <w:spacing w:line="360" w:lineRule="auto"/>
              <w:rPr>
                <w:szCs w:val="21"/>
              </w:rPr>
            </w:pPr>
            <w:r>
              <w:rPr>
                <w:szCs w:val="21"/>
              </w:rPr>
              <w:t>除上述总工期外，发包人还要求以下阶段性</w:t>
            </w:r>
          </w:p>
          <w:p>
            <w:pPr>
              <w:spacing w:line="360" w:lineRule="auto"/>
              <w:rPr>
                <w:szCs w:val="21"/>
              </w:rPr>
            </w:pPr>
            <w:r>
              <w:rPr>
                <w:szCs w:val="21"/>
              </w:rPr>
              <w:t>工期：</w:t>
            </w:r>
            <w:r>
              <w:rPr>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szCs w:val="21"/>
              </w:rPr>
            </w:pPr>
            <w:r>
              <w:rPr>
                <w:szCs w:val="21"/>
              </w:rPr>
              <w:t>1.4.1</w:t>
            </w:r>
          </w:p>
        </w:tc>
        <w:tc>
          <w:tcPr>
            <w:tcW w:w="3957" w:type="dxa"/>
            <w:noWrap w:val="0"/>
            <w:vAlign w:val="center"/>
          </w:tcPr>
          <w:p>
            <w:pPr>
              <w:spacing w:line="360" w:lineRule="auto"/>
              <w:jc w:val="center"/>
              <w:rPr>
                <w:szCs w:val="21"/>
              </w:rPr>
            </w:pPr>
            <w:r>
              <w:rPr>
                <w:szCs w:val="21"/>
              </w:rPr>
              <w:t>投标人资质条件、能力和信誉</w:t>
            </w:r>
          </w:p>
        </w:tc>
        <w:tc>
          <w:tcPr>
            <w:tcW w:w="4495" w:type="dxa"/>
            <w:noWrap w:val="0"/>
            <w:vAlign w:val="center"/>
          </w:tcPr>
          <w:p>
            <w:pPr>
              <w:spacing w:line="300" w:lineRule="exact"/>
              <w:rPr>
                <w:szCs w:val="21"/>
              </w:rPr>
            </w:pPr>
            <w:r>
              <w:rPr>
                <w:b/>
                <w:szCs w:val="21"/>
              </w:rPr>
              <w:t>资质条件：</w:t>
            </w:r>
            <w:r>
              <w:rPr>
                <w:szCs w:val="21"/>
              </w:rPr>
              <w:t>按与招标工程规模相符的最基本资质设定，不得抬高标准；具有合法的独立法人资格。如招标工程须采用两个或以上专业承包资质的，应允许联合体投标。</w:t>
            </w:r>
          </w:p>
          <w:p>
            <w:pPr>
              <w:spacing w:line="300" w:lineRule="exact"/>
              <w:ind w:firstLine="421" w:firstLineChars="200"/>
              <w:rPr>
                <w:rFonts w:hint="eastAsia" w:ascii="宋体" w:hAnsi="宋体"/>
                <w:b/>
                <w:szCs w:val="21"/>
              </w:rPr>
            </w:pPr>
            <w:r>
              <w:rPr>
                <w:rFonts w:hint="eastAsia" w:ascii="宋体" w:hAnsi="宋体"/>
                <w:b/>
                <w:szCs w:val="21"/>
              </w:rPr>
              <w:t>诚信要求：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kern w:val="0"/>
                <w:szCs w:val="21"/>
              </w:rPr>
            </w:pPr>
            <w:r>
              <w:rPr>
                <w:rFonts w:hint="eastAsia" w:ascii="宋体" w:hAnsi="宋体"/>
                <w:szCs w:val="21"/>
              </w:rPr>
              <w:t>（1）不接受在“信用中国”网站（网址：www.creditchina.gov.cn）中被确定为“失信被执行人”（且在公布有效期内）的投标人进行投标〔投标单位须在投标文件提供在“信用中国”网站上下载的信用报告（有信用中国水印）作为未被确定为“失信被执行人”的证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kern w:val="0"/>
                <w:szCs w:val="21"/>
              </w:rPr>
            </w:pPr>
            <w:r>
              <w:rPr>
                <w:rFonts w:hint="eastAsia" w:ascii="宋体" w:hAnsi="宋体" w:cs="宋体"/>
                <w:kern w:val="0"/>
                <w:szCs w:val="21"/>
              </w:rPr>
              <w:t>（2）不接受在“国家企业信用信息公示系统”（网址：</w:t>
            </w:r>
            <w:r>
              <w:rPr>
                <w:rFonts w:ascii="宋体" w:hAnsi="宋体" w:cs="宋体"/>
                <w:kern w:val="0"/>
                <w:szCs w:val="21"/>
              </w:rPr>
              <w:t>http://</w:t>
            </w:r>
            <w:r>
              <w:rPr>
                <w:rFonts w:hint="eastAsia" w:ascii="宋体" w:hAnsi="宋体" w:cs="宋体"/>
                <w:kern w:val="0"/>
                <w:szCs w:val="21"/>
              </w:rPr>
              <w:t>www.gsxt.gov.cn）中被列入严重违法失信企业名单（且在公布有效期内）的企业参与投标。</w:t>
            </w:r>
            <w:r>
              <w:rPr>
                <w:rFonts w:hint="eastAsia" w:ascii="宋体" w:hAnsi="宋体"/>
                <w:szCs w:val="21"/>
              </w:rPr>
              <w:t>〔投标单位须在投标文件提供</w:t>
            </w:r>
            <w:r>
              <w:rPr>
                <w:rFonts w:hint="eastAsia" w:ascii="宋体" w:hAnsi="宋体" w:cs="宋体"/>
                <w:kern w:val="0"/>
                <w:szCs w:val="21"/>
              </w:rPr>
              <w:t>“国家企业信用信息公示系统”网站查询页面截图加盖单位公章。〕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kern w:val="0"/>
                <w:szCs w:val="21"/>
                <w:lang w:eastAsia="zh-CN"/>
              </w:rPr>
            </w:pPr>
            <w:r>
              <w:rPr>
                <w:rFonts w:hint="eastAsia" w:ascii="宋体" w:hAnsi="宋体" w:cs="宋体"/>
                <w:kern w:val="0"/>
                <w:szCs w:val="21"/>
              </w:rPr>
              <w:t>（</w:t>
            </w:r>
            <w:r>
              <w:rPr>
                <w:rFonts w:hint="eastAsia" w:ascii="宋体" w:hAnsi="宋体" w:cs="宋体"/>
                <w:kern w:val="0"/>
                <w:szCs w:val="21"/>
                <w:lang w:val="en-US" w:eastAsia="zh-CN"/>
              </w:rPr>
              <w:t>3</w:t>
            </w:r>
            <w:r>
              <w:rPr>
                <w:rFonts w:hint="eastAsia" w:ascii="宋体" w:hAnsi="宋体" w:cs="宋体"/>
                <w:kern w:val="0"/>
                <w:szCs w:val="21"/>
              </w:rPr>
              <w:t>）</w:t>
            </w:r>
            <w:r>
              <w:rPr>
                <w:rFonts w:hint="eastAsia" w:ascii="宋体" w:hAnsi="宋体" w:cs="宋体"/>
                <w:kern w:val="0"/>
                <w:szCs w:val="21"/>
                <w:lang w:eastAsia="zh-CN"/>
              </w:rPr>
              <w:t>投标单位须</w:t>
            </w:r>
            <w:r>
              <w:rPr>
                <w:rFonts w:hint="eastAsia" w:ascii="宋体" w:hAnsi="宋体" w:cs="宋体"/>
                <w:kern w:val="0"/>
                <w:szCs w:val="21"/>
              </w:rPr>
              <w:t>对企业行为作出信用承诺，否则按废标处理。（提供信用承诺书，格式按本招标文件提供格式）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kern w:val="0"/>
                <w:szCs w:val="21"/>
              </w:rPr>
            </w:pPr>
            <w:r>
              <w:rPr>
                <w:rFonts w:hint="eastAsia" w:ascii="宋体" w:hAnsi="宋体" w:cs="宋体"/>
                <w:kern w:val="0"/>
                <w:szCs w:val="21"/>
              </w:rPr>
              <w:t>注：开标时，由招标代理现场登录</w:t>
            </w:r>
            <w:r>
              <w:rPr>
                <w:rFonts w:hint="eastAsia" w:ascii="宋体" w:hAnsi="宋体" w:cs="宋体"/>
                <w:kern w:val="0"/>
                <w:szCs w:val="21"/>
                <w:lang w:eastAsia="zh-CN"/>
              </w:rPr>
              <w:t>以上平台</w:t>
            </w:r>
            <w:r>
              <w:rPr>
                <w:rFonts w:hint="eastAsia" w:ascii="宋体" w:hAnsi="宋体" w:cs="宋体"/>
                <w:kern w:val="0"/>
                <w:szCs w:val="21"/>
              </w:rPr>
              <w:t>，复核所有投标人的信用情况，并提供给评标专家委员会作为评审依据。如查实投标人在上述</w:t>
            </w:r>
            <w:r>
              <w:rPr>
                <w:rFonts w:hint="eastAsia" w:ascii="宋体" w:hAnsi="宋体" w:cs="宋体"/>
                <w:kern w:val="0"/>
                <w:szCs w:val="21"/>
                <w:lang w:eastAsia="zh-CN"/>
              </w:rPr>
              <w:t>平台</w:t>
            </w:r>
            <w:r>
              <w:rPr>
                <w:rFonts w:hint="eastAsia" w:ascii="宋体" w:hAnsi="宋体" w:cs="宋体"/>
                <w:kern w:val="0"/>
                <w:szCs w:val="21"/>
              </w:rPr>
              <w:t>被记有所列不接受投标情形的记录或投标文件未按要求提供查询页面截图加盖单位公章的，则由评标委员会否决其投标。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szCs w:val="21"/>
              </w:rPr>
            </w:pPr>
            <w:r>
              <w:rPr>
                <w:rFonts w:hint="eastAsia" w:ascii="宋体" w:hAnsi="宋体" w:eastAsia="宋体" w:cs="宋体"/>
                <w:kern w:val="0"/>
                <w:szCs w:val="21"/>
                <w:lang w:eastAsia="zh-CN"/>
              </w:rPr>
              <w:t>投标</w:t>
            </w:r>
            <w:r>
              <w:rPr>
                <w:rFonts w:hint="eastAsia" w:ascii="宋体" w:hAnsi="宋体" w:eastAsia="宋体" w:cs="宋体"/>
                <w:kern w:val="0"/>
                <w:szCs w:val="21"/>
                <w:lang w:val="en-US" w:eastAsia="zh-CN"/>
              </w:rPr>
              <w:t>文件</w:t>
            </w:r>
            <w:r>
              <w:rPr>
                <w:rFonts w:hint="eastAsia" w:ascii="宋体" w:hAnsi="宋体" w:eastAsia="宋体" w:cs="宋体"/>
                <w:kern w:val="0"/>
                <w:szCs w:val="21"/>
                <w:lang w:eastAsia="zh-CN"/>
              </w:rPr>
              <w:t>所提供的网站查询页面截图应与开标现场复核结果一致，否则将按照“弄虚作假”认定处理。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1.4.2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是否接受联合体投标</w:t>
            </w:r>
          </w:p>
        </w:tc>
        <w:tc>
          <w:tcPr>
            <w:tcW w:w="4495" w:type="dxa"/>
            <w:noWrap w:val="0"/>
            <w:vAlign w:val="center"/>
          </w:tcPr>
          <w:p>
            <w:pPr>
              <w:numPr>
                <w:ilvl w:val="0"/>
                <w:numId w:val="1"/>
              </w:numPr>
              <w:spacing w:line="360" w:lineRule="auto"/>
              <w:rPr>
                <w:szCs w:val="21"/>
                <w:u w:val="single"/>
              </w:rPr>
            </w:pPr>
            <w:r>
              <w:rPr>
                <w:rFonts w:hint="eastAsia" w:ascii="宋体" w:hAnsi="宋体"/>
                <w:szCs w:val="21"/>
              </w:rPr>
              <w:t>接受</w:t>
            </w:r>
            <w:r>
              <w:rPr>
                <w:rFonts w:hint="eastAsia"/>
                <w:szCs w:val="21"/>
              </w:rPr>
              <w:t>，</w:t>
            </w:r>
            <w:r>
              <w:rPr>
                <w:szCs w:val="21"/>
              </w:rPr>
              <w:t>应满足下列要求:</w:t>
            </w:r>
            <w:r>
              <w:rPr>
                <w:szCs w:val="21"/>
                <w:u w:val="single"/>
              </w:rPr>
              <w:t>联合体必须以设计单位为牵头单位，提供联合体投标协议书并明确分工，联合体各方签订联合体投标协议后，不得再以自己名义单独或以其他联合体成员的名义参加同一项目的投标，组成联合体投标的成员不得超过2个。</w:t>
            </w:r>
          </w:p>
          <w:p>
            <w:pPr>
              <w:numPr>
                <w:ilvl w:val="0"/>
                <w:numId w:val="1"/>
              </w:numPr>
              <w:spacing w:line="360" w:lineRule="auto"/>
              <w:rPr>
                <w:rFonts w:hint="eastAsia"/>
                <w:szCs w:val="21"/>
              </w:rPr>
            </w:pPr>
            <w:r>
              <w:rPr>
                <w:rFonts w:hint="eastAsia"/>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077" w:type="dxa"/>
            <w:noWrap w:val="0"/>
            <w:vAlign w:val="center"/>
          </w:tcPr>
          <w:p>
            <w:pPr>
              <w:spacing w:line="360" w:lineRule="auto"/>
              <w:jc w:val="center"/>
              <w:rPr>
                <w:szCs w:val="21"/>
              </w:rPr>
            </w:pPr>
            <w:r>
              <w:rPr>
                <w:szCs w:val="21"/>
              </w:rPr>
              <w:t>1.9.1</w:t>
            </w:r>
          </w:p>
        </w:tc>
        <w:tc>
          <w:tcPr>
            <w:tcW w:w="3957" w:type="dxa"/>
            <w:noWrap w:val="0"/>
            <w:vAlign w:val="center"/>
          </w:tcPr>
          <w:p>
            <w:pPr>
              <w:spacing w:line="360" w:lineRule="auto"/>
              <w:jc w:val="center"/>
              <w:rPr>
                <w:szCs w:val="21"/>
              </w:rPr>
            </w:pPr>
            <w:r>
              <w:rPr>
                <w:szCs w:val="21"/>
              </w:rPr>
              <w:t>踏勘现场</w:t>
            </w:r>
          </w:p>
        </w:tc>
        <w:tc>
          <w:tcPr>
            <w:tcW w:w="4495" w:type="dxa"/>
            <w:noWrap w:val="0"/>
            <w:vAlign w:val="center"/>
          </w:tcPr>
          <w:p>
            <w:pPr>
              <w:spacing w:line="320" w:lineRule="exact"/>
              <w:rPr>
                <w:szCs w:val="21"/>
              </w:rPr>
            </w:pPr>
            <w:r>
              <w:rPr>
                <w:szCs w:val="21"/>
              </w:rPr>
              <w:t>一般情况下不集中踏勘现场。</w:t>
            </w:r>
          </w:p>
          <w:p>
            <w:pPr>
              <w:numPr>
                <w:ilvl w:val="0"/>
                <w:numId w:val="1"/>
              </w:numPr>
              <w:spacing w:line="320" w:lineRule="exact"/>
              <w:rPr>
                <w:szCs w:val="21"/>
              </w:rPr>
            </w:pPr>
            <w:r>
              <w:rPr>
                <w:szCs w:val="21"/>
              </w:rPr>
              <w:t>不组织踏勘现场</w:t>
            </w:r>
          </w:p>
          <w:p>
            <w:pPr>
              <w:numPr>
                <w:ilvl w:val="0"/>
                <w:numId w:val="1"/>
              </w:numPr>
              <w:spacing w:line="320" w:lineRule="exact"/>
              <w:rPr>
                <w:szCs w:val="21"/>
              </w:rPr>
            </w:pPr>
            <w:r>
              <w:rPr>
                <w:szCs w:val="21"/>
              </w:rPr>
              <w:t>组织踏勘现场,</w:t>
            </w:r>
          </w:p>
          <w:p>
            <w:pPr>
              <w:numPr>
                <w:ilvl w:val="0"/>
                <w:numId w:val="1"/>
              </w:numPr>
              <w:spacing w:line="320" w:lineRule="exact"/>
              <w:rPr>
                <w:szCs w:val="21"/>
              </w:rPr>
            </w:pPr>
            <w:r>
              <w:rPr>
                <w:szCs w:val="21"/>
              </w:rPr>
              <w:t>踏勘时间：</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r>
              <w:rPr>
                <w:szCs w:val="21"/>
                <w:u w:val="single"/>
              </w:rPr>
              <w:t xml:space="preserve">   </w:t>
            </w:r>
            <w:r>
              <w:rPr>
                <w:szCs w:val="21"/>
              </w:rPr>
              <w:t>时</w:t>
            </w:r>
            <w:r>
              <w:rPr>
                <w:szCs w:val="21"/>
                <w:u w:val="single"/>
              </w:rPr>
              <w:t xml:space="preserve">   </w:t>
            </w:r>
            <w:r>
              <w:rPr>
                <w:szCs w:val="21"/>
              </w:rPr>
              <w:t>分</w:t>
            </w:r>
          </w:p>
          <w:p>
            <w:pPr>
              <w:spacing w:line="320" w:lineRule="exact"/>
              <w:rPr>
                <w:szCs w:val="21"/>
              </w:rPr>
            </w:pPr>
            <w:r>
              <w:rPr>
                <w:szCs w:val="21"/>
              </w:rPr>
              <w:t>踏勘集中地点：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1077" w:type="dxa"/>
            <w:noWrap w:val="0"/>
            <w:vAlign w:val="center"/>
          </w:tcPr>
          <w:p>
            <w:pPr>
              <w:spacing w:line="360" w:lineRule="auto"/>
              <w:jc w:val="center"/>
              <w:rPr>
                <w:szCs w:val="21"/>
              </w:rPr>
            </w:pPr>
            <w:r>
              <w:rPr>
                <w:szCs w:val="21"/>
              </w:rPr>
              <w:t>1.10</w:t>
            </w:r>
          </w:p>
        </w:tc>
        <w:tc>
          <w:tcPr>
            <w:tcW w:w="3957" w:type="dxa"/>
            <w:noWrap w:val="0"/>
            <w:vAlign w:val="center"/>
          </w:tcPr>
          <w:p>
            <w:pPr>
              <w:spacing w:line="360" w:lineRule="auto"/>
              <w:jc w:val="center"/>
              <w:rPr>
                <w:szCs w:val="21"/>
              </w:rPr>
            </w:pPr>
            <w:r>
              <w:rPr>
                <w:szCs w:val="21"/>
              </w:rPr>
              <w:t>招标答疑</w:t>
            </w:r>
          </w:p>
        </w:tc>
        <w:tc>
          <w:tcPr>
            <w:tcW w:w="4495" w:type="dxa"/>
            <w:noWrap w:val="0"/>
            <w:vAlign w:val="center"/>
          </w:tcPr>
          <w:p>
            <w:pPr>
              <w:keepNext w:val="0"/>
              <w:keepLines w:val="0"/>
              <w:widowControl w:val="0"/>
              <w:suppressLineNumbers w:val="0"/>
              <w:spacing w:before="0" w:beforeAutospacing="0" w:after="0" w:afterAutospacing="0"/>
              <w:ind w:left="0" w:right="0"/>
              <w:jc w:val="both"/>
              <w:rPr>
                <w:rFonts w:hint="eastAsia" w:ascii="宋体" w:hAnsi="宋体"/>
                <w:szCs w:val="21"/>
              </w:rPr>
            </w:pPr>
            <w:r>
              <w:rPr>
                <w:rFonts w:hint="eastAsia" w:ascii="宋体" w:hAnsi="宋体"/>
                <w:szCs w:val="21"/>
              </w:rPr>
              <w:t>投标人向招标人（或招标代理机构）提交有关问题的，可按投标须知前附表中</w:t>
            </w:r>
            <w:r>
              <w:rPr>
                <w:rFonts w:hint="eastAsia" w:ascii="宋体" w:hAnsi="宋体"/>
                <w:szCs w:val="21"/>
                <w:lang w:eastAsia="zh-CN"/>
              </w:rPr>
              <w:t>日</w:t>
            </w:r>
            <w:r>
              <w:rPr>
                <w:rFonts w:hint="eastAsia" w:ascii="宋体" w:hAnsi="宋体"/>
                <w:szCs w:val="21"/>
              </w:rPr>
              <w:t>程安排的时间内在</w:t>
            </w:r>
            <w:r>
              <w:rPr>
                <w:rFonts w:hint="eastAsia" w:ascii="宋体" w:hAnsi="宋体" w:eastAsia="宋体" w:cs="宋体"/>
                <w:b w:val="0"/>
                <w:bCs w:val="0"/>
                <w:kern w:val="2"/>
                <w:sz w:val="21"/>
                <w:szCs w:val="21"/>
                <w:lang w:val="en-US" w:eastAsia="zh-CN" w:bidi="ar"/>
              </w:rPr>
              <w:t>广东省公共资源交易平台（交易系统）</w:t>
            </w:r>
            <w:r>
              <w:rPr>
                <w:rFonts w:hint="eastAsia" w:ascii="宋体" w:hAnsi="宋体"/>
                <w:szCs w:val="21"/>
              </w:rPr>
              <w:t>，凭</w:t>
            </w:r>
            <w:r>
              <w:rPr>
                <w:rFonts w:hint="eastAsia" w:ascii="宋体" w:hAnsi="宋体" w:eastAsia="宋体" w:cs="宋体"/>
                <w:kern w:val="2"/>
                <w:sz w:val="21"/>
                <w:szCs w:val="21"/>
                <w:lang w:val="en-US" w:eastAsia="zh-CN" w:bidi="ar"/>
              </w:rPr>
              <w:t>电子招投标</w:t>
            </w:r>
            <w:r>
              <w:rPr>
                <w:rFonts w:hint="eastAsia" w:ascii="宋体" w:hAnsi="宋体"/>
                <w:szCs w:val="21"/>
              </w:rPr>
              <w:t>数字证书登入</w:t>
            </w:r>
            <w:r>
              <w:rPr>
                <w:rFonts w:hint="eastAsia" w:ascii="宋体" w:hAnsi="宋体" w:cs="宋体"/>
                <w:kern w:val="0"/>
                <w:szCs w:val="21"/>
                <w:lang w:eastAsia="zh-CN" w:bidi="ar"/>
              </w:rPr>
              <w:t>工程建设交易系统</w:t>
            </w:r>
            <w:r>
              <w:rPr>
                <w:rFonts w:hint="eastAsia" w:ascii="宋体" w:hAnsi="宋体"/>
                <w:szCs w:val="21"/>
              </w:rPr>
              <w:t>，在“投标管理-参与项目”</w:t>
            </w:r>
            <w:r>
              <w:rPr>
                <w:rFonts w:hint="eastAsia" w:ascii="宋体" w:hAnsi="宋体" w:eastAsia="宋体" w:cs="宋体"/>
                <w:kern w:val="2"/>
                <w:sz w:val="21"/>
                <w:szCs w:val="21"/>
                <w:lang w:val="en-US" w:eastAsia="zh-CN" w:bidi="ar"/>
              </w:rPr>
              <w:t>栏目页面</w:t>
            </w:r>
            <w:r>
              <w:rPr>
                <w:rFonts w:hint="eastAsia" w:ascii="宋体" w:hAnsi="宋体"/>
                <w:szCs w:val="21"/>
              </w:rPr>
              <w:t>，选择参与的项目名称，点击“我要</w:t>
            </w:r>
            <w:r>
              <w:rPr>
                <w:rFonts w:hint="eastAsia" w:ascii="宋体" w:hAnsi="宋体"/>
                <w:szCs w:val="21"/>
                <w:lang w:eastAsia="zh-CN"/>
              </w:rPr>
              <w:t>提</w:t>
            </w:r>
            <w:r>
              <w:rPr>
                <w:rFonts w:hint="eastAsia" w:ascii="宋体" w:hAnsi="宋体"/>
                <w:szCs w:val="21"/>
              </w:rPr>
              <w:t>疑”提出问题，保存后即可提交。所提交的资料以无记名形式提交，不得有任何可识别投标人单位及人员的标识。</w:t>
            </w:r>
          </w:p>
          <w:p>
            <w:pPr>
              <w:spacing w:line="240" w:lineRule="auto"/>
              <w:ind w:firstLine="0" w:firstLineChars="0"/>
              <w:rPr>
                <w:szCs w:val="21"/>
              </w:rPr>
            </w:pPr>
            <w:r>
              <w:rPr>
                <w:rFonts w:hint="eastAsia" w:ascii="宋体" w:hAnsi="宋体"/>
                <w:szCs w:val="21"/>
              </w:rPr>
              <w:t>招标人（招标代理）收集相关问题，组织有关单位人员研究并形成答疑纪要（补遗书），在中山市公共资源交易平台（公共服务系统）“建设工程--答疑、澄清”栏目发布答疑纪要（补遗书）后，向市水利工程招标办备案。各投标人自行在</w:t>
            </w:r>
            <w:r>
              <w:rPr>
                <w:rFonts w:hint="eastAsia" w:ascii="宋体" w:hAnsi="宋体" w:eastAsia="宋体" w:cs="宋体"/>
                <w:kern w:val="2"/>
                <w:sz w:val="21"/>
                <w:szCs w:val="21"/>
                <w:lang w:val="en-US" w:eastAsia="zh-CN" w:bidi="ar"/>
              </w:rPr>
              <w:t>中山市公共资源交易平台（公共服务系统）</w:t>
            </w:r>
            <w:r>
              <w:rPr>
                <w:rFonts w:hint="eastAsia" w:ascii="宋体" w:hAnsi="宋体"/>
                <w:szCs w:val="21"/>
              </w:rPr>
              <w:t>“</w:t>
            </w:r>
            <w:r>
              <w:rPr>
                <w:rFonts w:hint="eastAsia"/>
              </w:rPr>
              <w:t>建设工程--答疑、澄清</w:t>
            </w:r>
            <w:r>
              <w:rPr>
                <w:rFonts w:hint="eastAsia" w:ascii="宋体" w:hAnsi="宋体"/>
                <w:szCs w:val="21"/>
              </w:rPr>
              <w:t>”</w:t>
            </w:r>
            <w:r>
              <w:rPr>
                <w:rFonts w:hint="eastAsia" w:ascii="宋体" w:hAnsi="宋体"/>
                <w:szCs w:val="21"/>
                <w:lang w:val="en-US" w:eastAsia="zh-CN"/>
              </w:rPr>
              <w:t>栏目或</w:t>
            </w:r>
            <w:r>
              <w:rPr>
                <w:rFonts w:hint="eastAsia" w:ascii="宋体" w:hAnsi="宋体" w:eastAsia="宋体" w:cs="宋体"/>
                <w:kern w:val="2"/>
                <w:sz w:val="21"/>
                <w:szCs w:val="21"/>
                <w:lang w:val="en-US" w:eastAsia="zh-CN" w:bidi="ar"/>
              </w:rPr>
              <w:t>在广东省公共资源交易平台（交易系统）</w:t>
            </w:r>
            <w:r>
              <w:rPr>
                <w:rFonts w:hint="default" w:ascii="Times New Roman" w:hAnsi="Times New Roman"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“工程建设交易系统”</w:t>
            </w:r>
            <w:r>
              <w:rPr>
                <w:rFonts w:hint="eastAsia" w:ascii="宋体" w:hAnsi="宋体"/>
                <w:szCs w:val="21"/>
              </w:rPr>
              <w:t>下载答疑纪要（补遗书），招标人不再另行通知。投标人因自身原因未能获取答疑资料造成的后果，由投标人自行承担。招标人（招标代理）不得要求投标人在获取答疑资料后向招标人（招标代理）作出确认回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077" w:type="dxa"/>
            <w:noWrap w:val="0"/>
            <w:vAlign w:val="center"/>
          </w:tcPr>
          <w:p>
            <w:pPr>
              <w:spacing w:line="360" w:lineRule="auto"/>
              <w:jc w:val="center"/>
              <w:rPr>
                <w:szCs w:val="21"/>
              </w:rPr>
            </w:pPr>
            <w:r>
              <w:rPr>
                <w:szCs w:val="21"/>
              </w:rPr>
              <w:t>1.10.1</w:t>
            </w:r>
          </w:p>
        </w:tc>
        <w:tc>
          <w:tcPr>
            <w:tcW w:w="3957" w:type="dxa"/>
            <w:noWrap w:val="0"/>
            <w:vAlign w:val="center"/>
          </w:tcPr>
          <w:p>
            <w:pPr>
              <w:spacing w:line="360" w:lineRule="auto"/>
              <w:jc w:val="center"/>
              <w:rPr>
                <w:szCs w:val="21"/>
              </w:rPr>
            </w:pPr>
            <w:r>
              <w:rPr>
                <w:szCs w:val="21"/>
              </w:rPr>
              <w:t>投标人提出问题的截止时间</w:t>
            </w:r>
          </w:p>
        </w:tc>
        <w:tc>
          <w:tcPr>
            <w:tcW w:w="4495" w:type="dxa"/>
            <w:noWrap w:val="0"/>
            <w:vAlign w:val="center"/>
          </w:tcPr>
          <w:p>
            <w:pPr>
              <w:widowControl w:val="0"/>
              <w:jc w:val="both"/>
              <w:rPr>
                <w:kern w:val="0"/>
                <w:szCs w:val="21"/>
              </w:rPr>
            </w:pPr>
            <w:r>
              <w:rPr>
                <w:rFonts w:hint="eastAsia" w:ascii="宋体" w:hAnsi="宋体"/>
                <w:szCs w:val="21"/>
              </w:rPr>
              <w:t>以</w:t>
            </w:r>
            <w:r>
              <w:rPr>
                <w:rFonts w:hint="eastAsia" w:ascii="宋体" w:hAnsi="宋体" w:eastAsia="宋体" w:cs="宋体"/>
                <w:kern w:val="2"/>
                <w:sz w:val="21"/>
                <w:szCs w:val="21"/>
                <w:lang w:val="en-US" w:eastAsia="zh-CN" w:bidi="ar"/>
              </w:rPr>
              <w:t>工程建设交易系统的日程</w:t>
            </w:r>
            <w:r>
              <w:rPr>
                <w:rFonts w:hint="eastAsia" w:ascii="宋体" w:hAnsi="宋体"/>
                <w:szCs w:val="21"/>
              </w:rPr>
              <w:t>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77" w:type="dxa"/>
            <w:noWrap w:val="0"/>
            <w:vAlign w:val="center"/>
          </w:tcPr>
          <w:p>
            <w:pPr>
              <w:spacing w:line="360" w:lineRule="auto"/>
              <w:jc w:val="center"/>
              <w:rPr>
                <w:szCs w:val="21"/>
              </w:rPr>
            </w:pPr>
            <w:r>
              <w:rPr>
                <w:szCs w:val="21"/>
              </w:rPr>
              <w:t>1.10.2</w:t>
            </w:r>
          </w:p>
        </w:tc>
        <w:tc>
          <w:tcPr>
            <w:tcW w:w="3957" w:type="dxa"/>
            <w:noWrap w:val="0"/>
            <w:vAlign w:val="center"/>
          </w:tcPr>
          <w:p>
            <w:pPr>
              <w:spacing w:line="360" w:lineRule="auto"/>
              <w:jc w:val="center"/>
              <w:rPr>
                <w:szCs w:val="21"/>
              </w:rPr>
            </w:pPr>
            <w:r>
              <w:rPr>
                <w:szCs w:val="21"/>
              </w:rPr>
              <w:t>招标人澄清的截止时间</w:t>
            </w:r>
          </w:p>
        </w:tc>
        <w:tc>
          <w:tcPr>
            <w:tcW w:w="44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szCs w:val="21"/>
              </w:rPr>
            </w:pPr>
            <w:r>
              <w:rPr>
                <w:rFonts w:hint="eastAsia" w:ascii="宋体" w:hAnsi="宋体"/>
                <w:szCs w:val="21"/>
              </w:rPr>
              <w:t>以</w:t>
            </w:r>
            <w:r>
              <w:rPr>
                <w:rFonts w:hint="eastAsia" w:ascii="宋体" w:hAnsi="宋体" w:eastAsia="宋体" w:cs="宋体"/>
                <w:kern w:val="2"/>
                <w:sz w:val="21"/>
                <w:szCs w:val="21"/>
                <w:lang w:val="en-US" w:eastAsia="zh-CN" w:bidi="ar"/>
              </w:rPr>
              <w:t>工程建设交易系统的日程</w:t>
            </w:r>
            <w:r>
              <w:rPr>
                <w:rFonts w:hint="eastAsia" w:ascii="宋体" w:hAnsi="宋体"/>
                <w:szCs w:val="21"/>
              </w:rPr>
              <w:t>安排为准。</w:t>
            </w:r>
          </w:p>
          <w:p>
            <w:pPr>
              <w:keepNext w:val="0"/>
              <w:keepLines w:val="0"/>
              <w:pageBreakBefore w:val="0"/>
              <w:widowControl w:val="0"/>
              <w:kinsoku/>
              <w:wordWrap/>
              <w:overflowPunct/>
              <w:topLinePunct w:val="0"/>
              <w:autoSpaceDE/>
              <w:autoSpaceDN/>
              <w:bidi w:val="0"/>
              <w:adjustRightInd/>
              <w:snapToGrid/>
              <w:spacing w:line="240" w:lineRule="auto"/>
              <w:textAlignment w:val="auto"/>
              <w:rPr>
                <w:szCs w:val="21"/>
              </w:rPr>
            </w:pPr>
            <w:r>
              <w:rPr>
                <w:rFonts w:hint="eastAsia" w:ascii="宋体" w:hAnsi="宋体"/>
                <w:szCs w:val="21"/>
              </w:rPr>
              <w:t>（对投标人编制标书时间造成影响的答疑纪要或补遗书，招标人需于投标截止前15日向投标人发出。）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1077" w:type="dxa"/>
            <w:noWrap w:val="0"/>
            <w:vAlign w:val="center"/>
          </w:tcPr>
          <w:p>
            <w:pPr>
              <w:spacing w:line="360" w:lineRule="auto"/>
              <w:jc w:val="center"/>
              <w:rPr>
                <w:szCs w:val="21"/>
              </w:rPr>
            </w:pPr>
            <w:r>
              <w:rPr>
                <w:szCs w:val="21"/>
              </w:rPr>
              <w:t>1.11</w:t>
            </w:r>
          </w:p>
        </w:tc>
        <w:tc>
          <w:tcPr>
            <w:tcW w:w="3957" w:type="dxa"/>
            <w:noWrap w:val="0"/>
            <w:vAlign w:val="center"/>
          </w:tcPr>
          <w:p>
            <w:pPr>
              <w:spacing w:line="360" w:lineRule="auto"/>
              <w:jc w:val="center"/>
              <w:rPr>
                <w:szCs w:val="21"/>
              </w:rPr>
            </w:pPr>
            <w:r>
              <w:rPr>
                <w:szCs w:val="21"/>
              </w:rPr>
              <w:t>分包</w:t>
            </w:r>
          </w:p>
        </w:tc>
        <w:tc>
          <w:tcPr>
            <w:tcW w:w="4495" w:type="dxa"/>
            <w:noWrap w:val="0"/>
            <w:vAlign w:val="center"/>
          </w:tcPr>
          <w:p>
            <w:pPr>
              <w:numPr>
                <w:ilvl w:val="0"/>
                <w:numId w:val="1"/>
              </w:numPr>
              <w:spacing w:line="320" w:lineRule="exact"/>
              <w:rPr>
                <w:szCs w:val="21"/>
              </w:rPr>
            </w:pPr>
            <w:r>
              <w:rPr>
                <w:szCs w:val="21"/>
              </w:rPr>
              <w:t>不允许</w:t>
            </w:r>
          </w:p>
          <w:p>
            <w:pPr>
              <w:numPr>
                <w:ilvl w:val="0"/>
                <w:numId w:val="1"/>
              </w:numPr>
              <w:spacing w:line="320" w:lineRule="exact"/>
              <w:rPr>
                <w:szCs w:val="21"/>
              </w:rPr>
            </w:pPr>
            <w:r>
              <w:rPr>
                <w:szCs w:val="21"/>
              </w:rPr>
              <w:t>允许,分包内容要求:</w:t>
            </w:r>
          </w:p>
          <w:p>
            <w:pPr>
              <w:spacing w:line="320" w:lineRule="exact"/>
              <w:rPr>
                <w:szCs w:val="21"/>
              </w:rPr>
            </w:pPr>
            <w:r>
              <w:rPr>
                <w:szCs w:val="21"/>
              </w:rPr>
              <w:t>分包金额要求:</w:t>
            </w:r>
          </w:p>
          <w:p>
            <w:pPr>
              <w:spacing w:line="320" w:lineRule="exact"/>
              <w:rPr>
                <w:szCs w:val="21"/>
              </w:rPr>
            </w:pPr>
            <w:r>
              <w:rPr>
                <w:szCs w:val="21"/>
              </w:rPr>
              <w:t>接受分包的第三人资质要求: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077" w:type="dxa"/>
            <w:noWrap w:val="0"/>
            <w:vAlign w:val="center"/>
          </w:tcPr>
          <w:p>
            <w:pPr>
              <w:spacing w:line="360" w:lineRule="auto"/>
              <w:jc w:val="center"/>
              <w:rPr>
                <w:szCs w:val="21"/>
              </w:rPr>
            </w:pPr>
            <w:r>
              <w:rPr>
                <w:szCs w:val="21"/>
              </w:rPr>
              <w:t>1.12</w:t>
            </w:r>
          </w:p>
        </w:tc>
        <w:tc>
          <w:tcPr>
            <w:tcW w:w="3957" w:type="dxa"/>
            <w:noWrap w:val="0"/>
            <w:vAlign w:val="center"/>
          </w:tcPr>
          <w:p>
            <w:pPr>
              <w:spacing w:line="360" w:lineRule="auto"/>
              <w:jc w:val="center"/>
              <w:rPr>
                <w:szCs w:val="21"/>
              </w:rPr>
            </w:pPr>
            <w:r>
              <w:rPr>
                <w:szCs w:val="21"/>
              </w:rPr>
              <w:t>偏离</w:t>
            </w:r>
          </w:p>
        </w:tc>
        <w:tc>
          <w:tcPr>
            <w:tcW w:w="4495" w:type="dxa"/>
            <w:noWrap w:val="0"/>
            <w:vAlign w:val="center"/>
          </w:tcPr>
          <w:p>
            <w:pPr>
              <w:spacing w:line="320" w:lineRule="exact"/>
              <w:rPr>
                <w:szCs w:val="21"/>
              </w:rPr>
            </w:pPr>
            <w:r>
              <w:rPr>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szCs w:val="21"/>
              </w:rPr>
            </w:pPr>
            <w:r>
              <w:rPr>
                <w:szCs w:val="21"/>
              </w:rPr>
              <w:t>2.2.1</w:t>
            </w:r>
          </w:p>
        </w:tc>
        <w:tc>
          <w:tcPr>
            <w:tcW w:w="3957" w:type="dxa"/>
            <w:noWrap w:val="0"/>
            <w:vAlign w:val="center"/>
          </w:tcPr>
          <w:p>
            <w:pPr>
              <w:spacing w:line="360" w:lineRule="auto"/>
              <w:jc w:val="center"/>
              <w:rPr>
                <w:szCs w:val="21"/>
              </w:rPr>
            </w:pPr>
            <w:r>
              <w:rPr>
                <w:szCs w:val="21"/>
              </w:rPr>
              <w:t>投标人要求澄清招标文件的截止时间</w:t>
            </w:r>
          </w:p>
        </w:tc>
        <w:tc>
          <w:tcPr>
            <w:tcW w:w="4495" w:type="dxa"/>
            <w:noWrap w:val="0"/>
            <w:vAlign w:val="center"/>
          </w:tcPr>
          <w:p>
            <w:pPr>
              <w:widowControl/>
              <w:jc w:val="left"/>
              <w:rPr>
                <w:kern w:val="0"/>
                <w:szCs w:val="21"/>
              </w:rPr>
            </w:pPr>
            <w:r>
              <w:rPr>
                <w:rFonts w:hint="eastAsia" w:ascii="宋体" w:hAnsi="宋体"/>
                <w:szCs w:val="21"/>
              </w:rPr>
              <w:t>具体时间以</w:t>
            </w:r>
            <w:r>
              <w:rPr>
                <w:rFonts w:hint="eastAsia" w:ascii="宋体" w:hAnsi="宋体"/>
                <w:szCs w:val="21"/>
                <w:lang w:eastAsia="zh-CN"/>
              </w:rPr>
              <w:t>工程建设交易系统</w:t>
            </w:r>
            <w:r>
              <w:rPr>
                <w:rFonts w:hint="eastAsia" w:ascii="宋体" w:hAnsi="宋体"/>
                <w:szCs w:val="21"/>
              </w:rPr>
              <w:t>的</w:t>
            </w:r>
            <w:r>
              <w:rPr>
                <w:rFonts w:hint="eastAsia" w:ascii="宋体" w:hAnsi="宋体"/>
                <w:szCs w:val="21"/>
                <w:lang w:val="en-US" w:eastAsia="zh-CN"/>
              </w:rPr>
              <w:t>日</w:t>
            </w:r>
            <w:r>
              <w:rPr>
                <w:rFonts w:hint="eastAsia" w:ascii="宋体" w:hAnsi="宋体"/>
                <w:szCs w:val="21"/>
              </w:rPr>
              <w:t>程安排为准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77" w:type="dxa"/>
            <w:noWrap w:val="0"/>
            <w:vAlign w:val="center"/>
          </w:tcPr>
          <w:p>
            <w:pPr>
              <w:spacing w:line="360" w:lineRule="auto"/>
              <w:jc w:val="center"/>
              <w:rPr>
                <w:szCs w:val="21"/>
              </w:rPr>
            </w:pPr>
            <w:r>
              <w:rPr>
                <w:szCs w:val="21"/>
              </w:rPr>
              <w:t>2.2.2</w:t>
            </w:r>
          </w:p>
        </w:tc>
        <w:tc>
          <w:tcPr>
            <w:tcW w:w="3957" w:type="dxa"/>
            <w:noWrap w:val="0"/>
            <w:vAlign w:val="center"/>
          </w:tcPr>
          <w:p>
            <w:pPr>
              <w:spacing w:line="360" w:lineRule="auto"/>
              <w:jc w:val="center"/>
              <w:rPr>
                <w:szCs w:val="21"/>
              </w:rPr>
            </w:pPr>
            <w:r>
              <w:rPr>
                <w:szCs w:val="21"/>
              </w:rPr>
              <w:t>投标截止时间</w:t>
            </w:r>
          </w:p>
        </w:tc>
        <w:tc>
          <w:tcPr>
            <w:tcW w:w="4495" w:type="dxa"/>
            <w:noWrap w:val="0"/>
            <w:vAlign w:val="center"/>
          </w:tcPr>
          <w:p>
            <w:pPr>
              <w:widowControl/>
              <w:jc w:val="left"/>
              <w:rPr>
                <w:kern w:val="0"/>
                <w:szCs w:val="21"/>
              </w:rPr>
            </w:pPr>
            <w:r>
              <w:rPr>
                <w:rFonts w:hint="eastAsia" w:ascii="宋体" w:hAnsi="宋体"/>
                <w:szCs w:val="21"/>
              </w:rPr>
              <w:t>具体时间以</w:t>
            </w:r>
            <w:r>
              <w:rPr>
                <w:rFonts w:hint="eastAsia" w:ascii="宋体" w:hAnsi="宋体"/>
                <w:szCs w:val="21"/>
                <w:lang w:eastAsia="zh-CN"/>
              </w:rPr>
              <w:t>工程建设交易系统</w:t>
            </w:r>
            <w:r>
              <w:rPr>
                <w:rFonts w:hint="eastAsia" w:ascii="宋体" w:hAnsi="宋体"/>
                <w:szCs w:val="21"/>
              </w:rPr>
              <w:t>的</w:t>
            </w:r>
            <w:r>
              <w:rPr>
                <w:rFonts w:hint="eastAsia" w:ascii="宋体" w:hAnsi="宋体"/>
                <w:szCs w:val="21"/>
                <w:lang w:val="en-US" w:eastAsia="zh-CN"/>
              </w:rPr>
              <w:t>日</w:t>
            </w:r>
            <w:r>
              <w:rPr>
                <w:rFonts w:hint="eastAsia" w:ascii="宋体" w:hAnsi="宋体"/>
                <w:szCs w:val="21"/>
              </w:rPr>
              <w:t>程安排为准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77" w:type="dxa"/>
            <w:noWrap w:val="0"/>
            <w:vAlign w:val="center"/>
          </w:tcPr>
          <w:p>
            <w:pPr>
              <w:spacing w:line="360" w:lineRule="auto"/>
              <w:jc w:val="center"/>
              <w:rPr>
                <w:szCs w:val="21"/>
              </w:rPr>
            </w:pPr>
            <w:r>
              <w:rPr>
                <w:szCs w:val="21"/>
              </w:rPr>
              <w:t>3.1.1</w:t>
            </w:r>
          </w:p>
        </w:tc>
        <w:tc>
          <w:tcPr>
            <w:tcW w:w="3957" w:type="dxa"/>
            <w:noWrap w:val="0"/>
            <w:vAlign w:val="center"/>
          </w:tcPr>
          <w:p>
            <w:pPr>
              <w:spacing w:line="360" w:lineRule="auto"/>
              <w:jc w:val="center"/>
              <w:rPr>
                <w:szCs w:val="21"/>
              </w:rPr>
            </w:pPr>
            <w:r>
              <w:rPr>
                <w:szCs w:val="21"/>
              </w:rPr>
              <w:t>构成投标文件的其他材料</w:t>
            </w:r>
          </w:p>
        </w:tc>
        <w:tc>
          <w:tcPr>
            <w:tcW w:w="4495" w:type="dxa"/>
            <w:noWrap w:val="0"/>
            <w:vAlign w:val="center"/>
          </w:tcPr>
          <w:p>
            <w:pPr>
              <w:widowControl/>
              <w:jc w:val="left"/>
              <w:rPr>
                <w:szCs w:val="21"/>
              </w:rPr>
            </w:pPr>
            <w:r>
              <w:rPr>
                <w:szCs w:val="21"/>
              </w:rPr>
              <w:t>（如招标人没有明确要求，则填写“投标人认为需提交的其他资料”）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077" w:type="dxa"/>
            <w:noWrap w:val="0"/>
            <w:vAlign w:val="center"/>
          </w:tcPr>
          <w:p>
            <w:pPr>
              <w:spacing w:line="360" w:lineRule="auto"/>
              <w:jc w:val="center"/>
              <w:rPr>
                <w:szCs w:val="21"/>
              </w:rPr>
            </w:pPr>
            <w:r>
              <w:rPr>
                <w:szCs w:val="21"/>
              </w:rPr>
              <w:t>3.3.1</w:t>
            </w:r>
          </w:p>
        </w:tc>
        <w:tc>
          <w:tcPr>
            <w:tcW w:w="3957" w:type="dxa"/>
            <w:noWrap w:val="0"/>
            <w:vAlign w:val="center"/>
          </w:tcPr>
          <w:p>
            <w:pPr>
              <w:spacing w:line="360" w:lineRule="auto"/>
              <w:jc w:val="center"/>
              <w:rPr>
                <w:szCs w:val="21"/>
              </w:rPr>
            </w:pPr>
            <w:r>
              <w:rPr>
                <w:szCs w:val="21"/>
              </w:rPr>
              <w:t>投标有效期</w:t>
            </w:r>
          </w:p>
        </w:tc>
        <w:tc>
          <w:tcPr>
            <w:tcW w:w="4495" w:type="dxa"/>
            <w:noWrap w:val="0"/>
            <w:vAlign w:val="center"/>
          </w:tcPr>
          <w:p>
            <w:pPr>
              <w:spacing w:line="360" w:lineRule="auto"/>
              <w:rPr>
                <w:szCs w:val="21"/>
              </w:rPr>
            </w:pPr>
            <w:r>
              <w:rPr>
                <w:szCs w:val="21"/>
                <w:u w:val="single"/>
              </w:rPr>
              <w:t xml:space="preserve">       </w:t>
            </w:r>
            <w:r>
              <w:rPr>
                <w:szCs w:val="21"/>
              </w:rPr>
              <w:t xml:space="preserve">日历天（从投标文件递交截止之日计起）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1077" w:type="dxa"/>
            <w:noWrap w:val="0"/>
            <w:vAlign w:val="center"/>
          </w:tcPr>
          <w:p>
            <w:pPr>
              <w:spacing w:line="360" w:lineRule="auto"/>
              <w:jc w:val="center"/>
              <w:rPr>
                <w:szCs w:val="21"/>
              </w:rPr>
            </w:pPr>
            <w:r>
              <w:rPr>
                <w:szCs w:val="21"/>
              </w:rPr>
              <w:t>3.4.1</w:t>
            </w:r>
          </w:p>
        </w:tc>
        <w:tc>
          <w:tcPr>
            <w:tcW w:w="3957" w:type="dxa"/>
            <w:noWrap w:val="0"/>
            <w:vAlign w:val="center"/>
          </w:tcPr>
          <w:p>
            <w:pPr>
              <w:spacing w:line="360" w:lineRule="auto"/>
              <w:jc w:val="center"/>
              <w:rPr>
                <w:szCs w:val="21"/>
              </w:rPr>
            </w:pPr>
            <w:r>
              <w:rPr>
                <w:szCs w:val="21"/>
              </w:rPr>
              <w:t>投标保证金</w:t>
            </w:r>
          </w:p>
        </w:tc>
        <w:tc>
          <w:tcPr>
            <w:tcW w:w="4495" w:type="dxa"/>
            <w:noWrap w:val="0"/>
            <w:vAlign w:val="center"/>
          </w:tcPr>
          <w:p>
            <w:pPr>
              <w:widowControl/>
              <w:tabs>
                <w:tab w:val="left" w:pos="12596"/>
              </w:tabs>
              <w:spacing w:line="360" w:lineRule="auto"/>
              <w:jc w:val="left"/>
              <w:rPr>
                <w:rFonts w:hint="eastAsia" w:ascii="宋体" w:hAnsi="宋体" w:cs="宋体"/>
                <w:kern w:val="0"/>
                <w:szCs w:val="21"/>
                <w:highlight w:val="none"/>
              </w:rPr>
            </w:pPr>
            <w:r>
              <w:rPr>
                <w:rFonts w:hint="eastAsia" w:ascii="宋体" w:hAnsi="宋体" w:cs="宋体"/>
                <w:kern w:val="0"/>
                <w:szCs w:val="21"/>
                <w:highlight w:val="none"/>
              </w:rPr>
              <w:t>本项目适用</w:t>
            </w:r>
            <w:r>
              <w:rPr>
                <w:rFonts w:hint="eastAsia" w:ascii="宋体" w:hAnsi="宋体" w:cs="宋体"/>
                <w:kern w:val="0"/>
                <w:szCs w:val="21"/>
                <w:highlight w:val="none"/>
                <w:lang w:eastAsia="zh-CN"/>
              </w:rPr>
              <w:t>于</w:t>
            </w:r>
            <w:r>
              <w:rPr>
                <w:rFonts w:hint="eastAsia" w:ascii="宋体" w:hAnsi="宋体" w:cs="宋体"/>
                <w:kern w:val="0"/>
                <w:szCs w:val="21"/>
                <w:highlight w:val="none"/>
              </w:rPr>
              <w:t>：</w:t>
            </w:r>
          </w:p>
          <w:p>
            <w:pPr>
              <w:widowControl/>
              <w:tabs>
                <w:tab w:val="left" w:pos="12596"/>
              </w:tabs>
              <w:spacing w:line="360" w:lineRule="auto"/>
              <w:jc w:val="left"/>
              <w:rPr>
                <w:rFonts w:hint="eastAsia" w:ascii="宋体" w:hAnsi="宋体" w:cs="宋体"/>
                <w:kern w:val="0"/>
                <w:szCs w:val="21"/>
                <w:highlight w:val="none"/>
              </w:rPr>
            </w:pPr>
            <w:r>
              <w:rPr>
                <w:rFonts w:hint="eastAsia" w:ascii="宋体" w:hAnsi="宋体" w:cs="宋体"/>
                <w:kern w:val="0"/>
                <w:szCs w:val="21"/>
                <w:highlight w:val="none"/>
              </w:rPr>
              <w:t>□信用承诺替代投标保证金</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lang w:eastAsia="zh-CN"/>
              </w:rPr>
            </w:pPr>
            <w:r>
              <w:rPr>
                <w:rFonts w:hint="eastAsia" w:ascii="宋体" w:hAnsi="宋体" w:cs="宋体"/>
                <w:kern w:val="0"/>
                <w:szCs w:val="21"/>
                <w:highlight w:val="none"/>
                <w:lang w:val="en-US" w:eastAsia="zh-CN"/>
              </w:rPr>
              <w:t>投标人参与投标时，须按照本招标文件第六章提供的标准模板提供《信用承诺书》，承诺在投标截止后不修改或撤销投标文件、在被确定为中标人后应在规定时间内签订合同等。否则，</w:t>
            </w:r>
            <w:r>
              <w:rPr>
                <w:rFonts w:hint="eastAsia" w:ascii="宋体" w:hAnsi="宋体" w:cs="宋体"/>
                <w:kern w:val="0"/>
                <w:szCs w:val="21"/>
                <w:highlight w:val="none"/>
              </w:rPr>
              <w:t>其投标不予受理。</w:t>
            </w:r>
          </w:p>
          <w:p>
            <w:pPr>
              <w:widowControl/>
              <w:tabs>
                <w:tab w:val="left" w:pos="12596"/>
              </w:tabs>
              <w:spacing w:line="360" w:lineRule="auto"/>
              <w:jc w:val="left"/>
              <w:rPr>
                <w:szCs w:val="21"/>
              </w:rPr>
            </w:pPr>
            <w:r>
              <w:rPr>
                <w:rFonts w:hint="eastAsia" w:ascii="宋体" w:hAnsi="宋体" w:cs="宋体"/>
                <w:kern w:val="0"/>
                <w:szCs w:val="21"/>
                <w:highlight w:val="none"/>
              </w:rPr>
              <w:t>□收取投标保证金。</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szCs w:val="21"/>
              </w:rPr>
            </w:pPr>
            <w:r>
              <w:rPr>
                <w:rFonts w:hint="eastAsia" w:ascii="宋体" w:hAnsi="宋体"/>
                <w:szCs w:val="21"/>
                <w:highlight w:val="none"/>
              </w:rPr>
              <w:t>金额：</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rPr>
              <w:t>（工程造价的2%，最高不超过</w:t>
            </w:r>
            <w:r>
              <w:rPr>
                <w:rFonts w:hint="eastAsia" w:ascii="宋体" w:hAnsi="宋体"/>
                <w:szCs w:val="21"/>
                <w:highlight w:val="none"/>
                <w:lang w:val="en-US" w:eastAsia="zh-CN"/>
              </w:rPr>
              <w:t>10</w:t>
            </w:r>
            <w:r>
              <w:rPr>
                <w:rFonts w:hint="eastAsia" w:ascii="宋体" w:hAnsi="宋体"/>
                <w:szCs w:val="21"/>
                <w:highlight w:val="none"/>
              </w:rPr>
              <w:t>万元。）</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kern w:val="0"/>
                <w:szCs w:val="21"/>
              </w:rPr>
            </w:pPr>
            <w:r>
              <w:rPr>
                <w:kern w:val="0"/>
                <w:szCs w:val="21"/>
              </w:rPr>
              <w:t>投标保证金的形式：电子保函 或 银行转账。</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kern w:val="0"/>
                <w:szCs w:val="21"/>
              </w:rPr>
            </w:pPr>
            <w:r>
              <w:rPr>
                <w:szCs w:val="21"/>
              </w:rPr>
              <w:t>提交截止时间：</w:t>
            </w:r>
            <w:r>
              <w:rPr>
                <w:kern w:val="0"/>
                <w:szCs w:val="21"/>
              </w:rPr>
              <w:t>具体时间以</w:t>
            </w:r>
            <w:r>
              <w:rPr>
                <w:rFonts w:hint="eastAsia" w:ascii="宋体" w:hAnsi="宋体" w:eastAsia="宋体" w:cs="宋体"/>
                <w:kern w:val="2"/>
                <w:sz w:val="21"/>
                <w:szCs w:val="21"/>
                <w:lang w:val="en-US" w:eastAsia="zh-CN" w:bidi="ar"/>
              </w:rPr>
              <w:t>工程建设交易系统</w:t>
            </w:r>
            <w:r>
              <w:rPr>
                <w:rFonts w:hint="eastAsia" w:ascii="宋体" w:hAnsi="宋体" w:eastAsia="宋体" w:cs="宋体"/>
                <w:kern w:val="0"/>
                <w:sz w:val="21"/>
                <w:szCs w:val="21"/>
                <w:lang w:val="en-US" w:eastAsia="zh-CN" w:bidi="ar"/>
              </w:rPr>
              <w:t>的日程</w:t>
            </w:r>
            <w:r>
              <w:rPr>
                <w:kern w:val="0"/>
                <w:szCs w:val="21"/>
              </w:rPr>
              <w:t>安排为准。</w:t>
            </w:r>
          </w:p>
          <w:p>
            <w:pPr>
              <w:spacing w:line="240" w:lineRule="auto"/>
              <w:ind w:firstLine="0" w:firstLineChars="0"/>
              <w:rPr>
                <w:kern w:val="0"/>
                <w:szCs w:val="21"/>
              </w:rPr>
            </w:pPr>
            <w:r>
              <w:rPr>
                <w:kern w:val="0"/>
                <w:szCs w:val="21"/>
              </w:rPr>
              <w:t xml:space="preserve">    投标人</w:t>
            </w:r>
            <w:r>
              <w:rPr>
                <w:bCs/>
                <w:szCs w:val="21"/>
              </w:rPr>
              <w:t>应在</w:t>
            </w:r>
            <w:r>
              <w:rPr>
                <w:szCs w:val="21"/>
              </w:rPr>
              <w:t>招标文件发售期间</w:t>
            </w:r>
            <w:r>
              <w:rPr>
                <w:bCs/>
                <w:szCs w:val="21"/>
              </w:rPr>
              <w:t>通过</w:t>
            </w:r>
            <w:r>
              <w:rPr>
                <w:rFonts w:hint="eastAsia" w:ascii="宋体" w:hAnsi="宋体" w:eastAsia="宋体" w:cs="宋体"/>
                <w:kern w:val="2"/>
                <w:sz w:val="21"/>
                <w:szCs w:val="21"/>
                <w:lang w:val="en-US" w:eastAsia="zh-CN" w:bidi="ar"/>
              </w:rPr>
              <w:t>广东省公共资源交易平台（交易系统）的工程建设交易系统</w:t>
            </w:r>
            <w:r>
              <w:rPr>
                <w:bCs/>
                <w:szCs w:val="21"/>
              </w:rPr>
              <w:t>下载招标文件及相关文件,在</w:t>
            </w:r>
            <w:r>
              <w:rPr>
                <w:rFonts w:hint="eastAsia"/>
                <w:bCs/>
                <w:szCs w:val="21"/>
                <w:lang w:eastAsia="zh-CN"/>
              </w:rPr>
              <w:t>投标</w:t>
            </w:r>
            <w:r>
              <w:rPr>
                <w:szCs w:val="21"/>
              </w:rPr>
              <w:t>保证金提交截止时间前提交</w:t>
            </w:r>
            <w:r>
              <w:rPr>
                <w:kern w:val="0"/>
                <w:szCs w:val="21"/>
              </w:rPr>
              <w:t>投标保证金，未按时提交投标保证金的，其投标不予受理。投标人在提交投标保证金后应及时查询投标保证金到账或电子保函的出具情况。如有问题请及早向市公共资源交易中心及有关金融机构查询解决。投标保证金以开标系统显示的记录为准。</w:t>
            </w:r>
            <w:r>
              <w:rPr>
                <w:kern w:val="0"/>
                <w:szCs w:val="21"/>
              </w:rPr>
              <w:br w:type="textWrapping"/>
            </w:r>
            <w:r>
              <w:rPr>
                <w:kern w:val="0"/>
                <w:szCs w:val="21"/>
              </w:rPr>
              <w:t xml:space="preserve">    银行转账的投标保证金必须通过投标人已在</w:t>
            </w:r>
            <w:r>
              <w:rPr>
                <w:rFonts w:hint="eastAsia" w:ascii="宋体" w:hAnsi="宋体" w:eastAsia="宋体" w:cs="宋体"/>
                <w:kern w:val="0"/>
                <w:sz w:val="21"/>
                <w:szCs w:val="21"/>
                <w:lang w:val="en-US" w:eastAsia="zh-CN" w:bidi="ar"/>
              </w:rPr>
              <w:t>“</w:t>
            </w:r>
            <w:r>
              <w:rPr>
                <w:rFonts w:hint="eastAsia" w:ascii="宋体" w:hAnsi="宋体" w:eastAsia="宋体" w:cs="宋体"/>
                <w:i w:val="0"/>
                <w:caps w:val="0"/>
                <w:spacing w:val="0"/>
                <w:kern w:val="0"/>
                <w:sz w:val="21"/>
                <w:szCs w:val="21"/>
                <w:lang w:val="en-US" w:eastAsia="zh-CN" w:bidi="ar"/>
              </w:rPr>
              <w:t>中山市公共资源交易中心-基础应用支撑平台”</w:t>
            </w:r>
            <w:r>
              <w:rPr>
                <w:kern w:val="0"/>
                <w:szCs w:val="21"/>
              </w:rPr>
              <w:t>中登记的基本账户（基本账户的企业名称须与投标人名称一致）转入相关账户(详见“缴纳投标保证金通知书”)： 投标人</w:t>
            </w:r>
            <w:r>
              <w:rPr>
                <w:rFonts w:hint="eastAsia" w:ascii="宋体" w:hAnsi="宋体" w:eastAsia="宋体" w:cs="宋体"/>
                <w:kern w:val="0"/>
                <w:sz w:val="21"/>
                <w:szCs w:val="21"/>
                <w:lang w:val="en-US" w:eastAsia="zh-CN" w:bidi="ar"/>
              </w:rPr>
              <w:t>在</w:t>
            </w:r>
            <w:r>
              <w:rPr>
                <w:rFonts w:hint="eastAsia" w:ascii="宋体" w:hAnsi="宋体" w:eastAsia="宋体" w:cs="宋体"/>
                <w:kern w:val="2"/>
                <w:sz w:val="21"/>
                <w:szCs w:val="21"/>
                <w:lang w:val="en-US" w:eastAsia="zh-CN" w:bidi="ar"/>
              </w:rPr>
              <w:t>广东省公共资源交易平台（交易系统）</w:t>
            </w:r>
            <w:r>
              <w:rPr>
                <w:kern w:val="0"/>
                <w:szCs w:val="21"/>
              </w:rPr>
              <w:t>凭电子招投标数字证书登入</w:t>
            </w:r>
            <w:r>
              <w:rPr>
                <w:rFonts w:hint="eastAsia"/>
                <w:kern w:val="0"/>
                <w:szCs w:val="21"/>
                <w:lang w:eastAsia="zh-CN"/>
              </w:rPr>
              <w:t>工程建设交易系统</w:t>
            </w:r>
            <w:r>
              <w:rPr>
                <w:kern w:val="0"/>
                <w:szCs w:val="21"/>
              </w:rPr>
              <w:t>，在“投标管理--参与项目”</w:t>
            </w:r>
            <w:r>
              <w:t>栏目</w:t>
            </w:r>
            <w:r>
              <w:rPr>
                <w:kern w:val="0"/>
                <w:szCs w:val="21"/>
              </w:rPr>
              <w:t>页面，选择参与投标的项目获取</w:t>
            </w:r>
            <w:r>
              <w:rPr>
                <w:rFonts w:hint="eastAsia"/>
                <w:kern w:val="0"/>
                <w:szCs w:val="21"/>
                <w:lang w:eastAsia="zh-CN"/>
              </w:rPr>
              <w:t>投标</w:t>
            </w:r>
            <w:r>
              <w:rPr>
                <w:kern w:val="0"/>
                <w:szCs w:val="21"/>
              </w:rPr>
              <w:t>保证金提交子账号，并严格按照“缴纳投标保证金通知书”的要求足额提交投标保证金。</w:t>
            </w:r>
            <w:r>
              <w:rPr>
                <w:kern w:val="0"/>
                <w:szCs w:val="21"/>
              </w:rPr>
              <w:br w:type="textWrapping"/>
            </w:r>
            <w:r>
              <w:rPr>
                <w:kern w:val="0"/>
                <w:szCs w:val="21"/>
              </w:rPr>
              <w:t xml:space="preserve">    以电子保函方式提交投标保证金的，投标人</w:t>
            </w:r>
            <w:r>
              <w:rPr>
                <w:rFonts w:hint="eastAsia" w:ascii="宋体" w:hAnsi="宋体" w:eastAsia="宋体" w:cs="宋体"/>
                <w:kern w:val="0"/>
                <w:sz w:val="21"/>
                <w:szCs w:val="21"/>
                <w:lang w:val="en-US" w:eastAsia="zh-CN" w:bidi="ar"/>
              </w:rPr>
              <w:t>在</w:t>
            </w:r>
            <w:r>
              <w:rPr>
                <w:rFonts w:hint="eastAsia" w:ascii="宋体" w:hAnsi="宋体" w:eastAsia="宋体" w:cs="宋体"/>
                <w:kern w:val="2"/>
                <w:sz w:val="21"/>
                <w:szCs w:val="21"/>
                <w:lang w:val="en-US" w:eastAsia="zh-CN" w:bidi="ar"/>
              </w:rPr>
              <w:t>广东省公共资源交易平台（交易系统）</w:t>
            </w:r>
            <w:r>
              <w:rPr>
                <w:kern w:val="0"/>
                <w:szCs w:val="21"/>
              </w:rPr>
              <w:t>凭电子招投标数字证书登入</w:t>
            </w:r>
            <w:r>
              <w:rPr>
                <w:rFonts w:hint="eastAsia"/>
                <w:kern w:val="0"/>
                <w:szCs w:val="21"/>
                <w:lang w:eastAsia="zh-CN"/>
              </w:rPr>
              <w:t>工程建设交易系统</w:t>
            </w:r>
            <w:r>
              <w:rPr>
                <w:kern w:val="0"/>
                <w:szCs w:val="21"/>
              </w:rPr>
              <w:t>，在“投标管理--参与项目”栏目页面，选择参与投标的项目，选择相关金融机构办理电子保函。电子保函的出具时间视同于保证金提交时间。电子保函有效期限到期后自动失效，若在有效期间内办理注销的，则在注销之日起失效。电子保函办理的申请流程及操作指引详见</w:t>
            </w:r>
            <w:r>
              <w:rPr>
                <w:rFonts w:hint="eastAsia" w:ascii="宋体" w:hAnsi="宋体" w:eastAsia="宋体" w:cs="宋体"/>
                <w:kern w:val="0"/>
                <w:sz w:val="21"/>
                <w:szCs w:val="21"/>
                <w:lang w:val="en-US" w:eastAsia="zh-CN" w:bidi="ar"/>
              </w:rPr>
              <w:t>广东省公共资源交易平台（中山市）-“服务指南”。</w:t>
            </w:r>
          </w:p>
          <w:p>
            <w:pPr>
              <w:ind w:firstLine="420"/>
              <w:rPr>
                <w:b/>
                <w:szCs w:val="21"/>
              </w:rPr>
            </w:pPr>
            <w:r>
              <w:rPr>
                <w:kern w:val="0"/>
                <w:szCs w:val="21"/>
              </w:rPr>
              <w:t>（如联合体投标，则由牵头单位提交投标保证金）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77" w:type="dxa"/>
            <w:noWrap w:val="0"/>
            <w:vAlign w:val="center"/>
          </w:tcPr>
          <w:p>
            <w:pPr>
              <w:spacing w:line="360" w:lineRule="auto"/>
              <w:jc w:val="center"/>
              <w:rPr>
                <w:szCs w:val="21"/>
              </w:rPr>
            </w:pPr>
            <w:r>
              <w:rPr>
                <w:szCs w:val="21"/>
              </w:rPr>
              <w:t>3.6</w:t>
            </w:r>
          </w:p>
        </w:tc>
        <w:tc>
          <w:tcPr>
            <w:tcW w:w="3957" w:type="dxa"/>
            <w:noWrap w:val="0"/>
            <w:vAlign w:val="center"/>
          </w:tcPr>
          <w:p>
            <w:pPr>
              <w:spacing w:line="360" w:lineRule="auto"/>
              <w:jc w:val="center"/>
              <w:rPr>
                <w:szCs w:val="21"/>
              </w:rPr>
            </w:pPr>
            <w:r>
              <w:rPr>
                <w:szCs w:val="21"/>
              </w:rPr>
              <w:t>是否允许递交备选投标方案</w:t>
            </w:r>
          </w:p>
        </w:tc>
        <w:tc>
          <w:tcPr>
            <w:tcW w:w="4495" w:type="dxa"/>
            <w:noWrap w:val="0"/>
            <w:vAlign w:val="center"/>
          </w:tcPr>
          <w:p>
            <w:pPr>
              <w:spacing w:line="360" w:lineRule="auto"/>
              <w:rPr>
                <w:szCs w:val="21"/>
              </w:rPr>
            </w:pPr>
            <w:r>
              <w:rPr>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szCs w:val="21"/>
              </w:rPr>
            </w:pPr>
            <w:r>
              <w:rPr>
                <w:szCs w:val="21"/>
              </w:rPr>
              <w:t>3.7.3</w:t>
            </w:r>
          </w:p>
        </w:tc>
        <w:tc>
          <w:tcPr>
            <w:tcW w:w="3957" w:type="dxa"/>
            <w:noWrap w:val="0"/>
            <w:vAlign w:val="center"/>
          </w:tcPr>
          <w:p>
            <w:pPr>
              <w:spacing w:line="360" w:lineRule="auto"/>
              <w:jc w:val="center"/>
              <w:rPr>
                <w:szCs w:val="21"/>
              </w:rPr>
            </w:pPr>
            <w:r>
              <w:rPr>
                <w:szCs w:val="21"/>
              </w:rPr>
              <w:t>签字或盖章要求</w:t>
            </w:r>
          </w:p>
        </w:tc>
        <w:tc>
          <w:tcPr>
            <w:tcW w:w="4495" w:type="dxa"/>
            <w:noWrap w:val="0"/>
            <w:vAlign w:val="center"/>
          </w:tcPr>
          <w:p>
            <w:pPr>
              <w:autoSpaceDE w:val="0"/>
              <w:autoSpaceDN w:val="0"/>
              <w:adjustRightInd w:val="0"/>
              <w:ind w:firstLine="420" w:firstLineChars="200"/>
              <w:rPr>
                <w:szCs w:val="21"/>
              </w:rPr>
            </w:pPr>
            <w:r>
              <w:rPr>
                <w:szCs w:val="21"/>
              </w:rPr>
              <w:t>1.投标文件封面：由法定代表人或其委托代理人签字并加盖单位公章</w:t>
            </w:r>
            <w:r>
              <w:rPr>
                <w:b/>
                <w:szCs w:val="21"/>
              </w:rPr>
              <w:t>（除技术标副本）</w:t>
            </w:r>
            <w:r>
              <w:rPr>
                <w:szCs w:val="21"/>
              </w:rPr>
              <w:t xml:space="preserve">； </w:t>
            </w:r>
          </w:p>
          <w:p>
            <w:pPr>
              <w:autoSpaceDE w:val="0"/>
              <w:autoSpaceDN w:val="0"/>
              <w:adjustRightInd w:val="0"/>
              <w:ind w:firstLine="420" w:firstLineChars="200"/>
              <w:rPr>
                <w:rFonts w:hint="default" w:ascii="宋体" w:hAnsi="宋体" w:eastAsia="宋体"/>
                <w:szCs w:val="21"/>
                <w:highlight w:val="none"/>
                <w:lang w:val="en-US" w:eastAsia="zh-CN"/>
              </w:rPr>
            </w:pPr>
            <w:r>
              <w:rPr>
                <w:szCs w:val="21"/>
              </w:rPr>
              <w:t>2.</w:t>
            </w:r>
            <w:r>
              <w:rPr>
                <w:rFonts w:hint="eastAsia" w:ascii="宋体" w:hAnsi="宋体"/>
                <w:szCs w:val="21"/>
                <w:highlight w:val="none"/>
                <w:lang w:eastAsia="zh-CN"/>
              </w:rPr>
              <w:t>信用承诺书（采用</w:t>
            </w:r>
            <w:r>
              <w:rPr>
                <w:rFonts w:hint="eastAsia" w:ascii="宋体" w:hAnsi="宋体" w:cs="宋体"/>
                <w:kern w:val="0"/>
                <w:szCs w:val="21"/>
                <w:highlight w:val="none"/>
              </w:rPr>
              <w:t>信用承诺替代投标保证金</w:t>
            </w:r>
            <w:r>
              <w:rPr>
                <w:rFonts w:hint="eastAsia" w:ascii="宋体" w:hAnsi="宋体" w:cs="宋体"/>
                <w:kern w:val="0"/>
                <w:szCs w:val="21"/>
                <w:highlight w:val="none"/>
                <w:lang w:eastAsia="zh-CN"/>
              </w:rPr>
              <w:t>的项目须提供</w:t>
            </w:r>
            <w:r>
              <w:rPr>
                <w:rFonts w:hint="eastAsia" w:ascii="宋体" w:hAnsi="宋体"/>
                <w:szCs w:val="21"/>
                <w:highlight w:val="none"/>
                <w:lang w:eastAsia="zh-CN"/>
              </w:rPr>
              <w:t>）：由法定代表人签字并加盖单位公章。</w:t>
            </w:r>
          </w:p>
          <w:p>
            <w:pPr>
              <w:autoSpaceDE w:val="0"/>
              <w:autoSpaceDN w:val="0"/>
              <w:adjustRightInd w:val="0"/>
              <w:ind w:firstLine="420" w:firstLineChars="200"/>
              <w:rPr>
                <w:szCs w:val="21"/>
              </w:rPr>
            </w:pPr>
            <w:r>
              <w:rPr>
                <w:rFonts w:hint="eastAsia"/>
                <w:szCs w:val="21"/>
                <w:lang w:val="en-US" w:eastAsia="zh-CN"/>
              </w:rPr>
              <w:t>3.</w:t>
            </w:r>
            <w:r>
              <w:rPr>
                <w:szCs w:val="21"/>
              </w:rPr>
              <w:t xml:space="preserve">承诺书：由法定代表人或其委托代理人签字并加盖单位章； </w:t>
            </w:r>
          </w:p>
          <w:p>
            <w:pPr>
              <w:ind w:firstLine="420" w:firstLineChars="200"/>
              <w:rPr>
                <w:szCs w:val="21"/>
              </w:rPr>
            </w:pPr>
            <w:r>
              <w:rPr>
                <w:rFonts w:hint="eastAsia"/>
                <w:szCs w:val="21"/>
                <w:lang w:val="en-US" w:eastAsia="zh-CN"/>
              </w:rPr>
              <w:t>4</w:t>
            </w:r>
            <w:r>
              <w:rPr>
                <w:szCs w:val="21"/>
              </w:rPr>
              <w:t>.投标报价：由法定代表人或其委托代理人签字</w:t>
            </w:r>
            <w:r>
              <w:rPr>
                <w:rFonts w:hint="eastAsia"/>
                <w:szCs w:val="21"/>
              </w:rPr>
              <w:t>并</w:t>
            </w:r>
            <w:r>
              <w:rPr>
                <w:szCs w:val="21"/>
              </w:rPr>
              <w:t xml:space="preserve">加盖单位公章； </w:t>
            </w:r>
          </w:p>
          <w:p>
            <w:pPr>
              <w:autoSpaceDE w:val="0"/>
              <w:autoSpaceDN w:val="0"/>
              <w:adjustRightInd w:val="0"/>
              <w:ind w:firstLine="420" w:firstLineChars="200"/>
              <w:rPr>
                <w:szCs w:val="21"/>
              </w:rPr>
            </w:pPr>
            <w:r>
              <w:rPr>
                <w:rFonts w:hint="eastAsia"/>
                <w:szCs w:val="21"/>
                <w:lang w:val="en-US" w:eastAsia="zh-CN"/>
              </w:rPr>
              <w:t>5</w:t>
            </w:r>
            <w:r>
              <w:rPr>
                <w:szCs w:val="21"/>
              </w:rPr>
              <w:t xml:space="preserve">.法定代表人身份证明：加盖单位公章； </w:t>
            </w:r>
          </w:p>
          <w:p>
            <w:pPr>
              <w:autoSpaceDE w:val="0"/>
              <w:autoSpaceDN w:val="0"/>
              <w:adjustRightInd w:val="0"/>
              <w:ind w:firstLine="420" w:firstLineChars="200"/>
              <w:rPr>
                <w:szCs w:val="21"/>
              </w:rPr>
            </w:pPr>
            <w:r>
              <w:rPr>
                <w:rFonts w:hint="eastAsia"/>
                <w:szCs w:val="21"/>
                <w:lang w:val="en-US" w:eastAsia="zh-CN"/>
              </w:rPr>
              <w:t>6</w:t>
            </w:r>
            <w:r>
              <w:rPr>
                <w:szCs w:val="21"/>
              </w:rPr>
              <w:t>.法定代表人授权委托证明书：有法定代表人签字并加盖单位公章。</w:t>
            </w:r>
          </w:p>
          <w:p>
            <w:pPr>
              <w:spacing w:line="320" w:lineRule="exact"/>
              <w:ind w:firstLine="420" w:firstLineChars="200"/>
              <w:rPr>
                <w:szCs w:val="21"/>
              </w:rPr>
            </w:pPr>
            <w:r>
              <w:rPr>
                <w:szCs w:val="21"/>
              </w:rPr>
              <w:t>签字要求：文件中要求由法定代表人或委托代理人签字处须由法定代表人或委托代理人签字（不允许盖私章代替签字）；</w:t>
            </w:r>
          </w:p>
          <w:p>
            <w:pPr>
              <w:spacing w:line="320" w:lineRule="exact"/>
              <w:ind w:firstLine="420" w:firstLineChars="200"/>
              <w:rPr>
                <w:szCs w:val="21"/>
              </w:rPr>
            </w:pPr>
            <w:r>
              <w:rPr>
                <w:szCs w:val="21"/>
              </w:rPr>
              <w:t>盖章要求：</w:t>
            </w:r>
          </w:p>
          <w:p>
            <w:pPr>
              <w:keepNext w:val="0"/>
              <w:keepLines w:val="0"/>
              <w:pageBreakBefore w:val="0"/>
              <w:widowControl w:val="0"/>
              <w:numPr>
                <w:ins w:id="0" w:author="user" w:date=""/>
              </w:numPr>
              <w:kinsoku/>
              <w:wordWrap/>
              <w:overflowPunct/>
              <w:topLinePunct w:val="0"/>
              <w:autoSpaceDE/>
              <w:autoSpaceDN/>
              <w:bidi w:val="0"/>
              <w:adjustRightInd/>
              <w:snapToGrid/>
              <w:spacing w:line="320" w:lineRule="exact"/>
              <w:ind w:left="0" w:firstLine="420" w:firstLineChars="200"/>
              <w:textAlignment w:val="auto"/>
              <w:rPr>
                <w:szCs w:val="21"/>
              </w:rPr>
            </w:pPr>
            <w:r>
              <w:rPr>
                <w:rFonts w:hint="eastAsia"/>
                <w:szCs w:val="21"/>
              </w:rPr>
              <w:t>（1）</w:t>
            </w:r>
            <w:r>
              <w:rPr>
                <w:szCs w:val="21"/>
              </w:rPr>
              <w:t>文件中</w:t>
            </w:r>
            <w:r>
              <w:rPr>
                <w:rFonts w:hint="eastAsia"/>
                <w:szCs w:val="21"/>
              </w:rPr>
              <w:t>所有</w:t>
            </w:r>
            <w:r>
              <w:rPr>
                <w:szCs w:val="21"/>
              </w:rPr>
              <w:t>要求加盖公章处</w:t>
            </w:r>
            <w:r>
              <w:rPr>
                <w:rFonts w:hint="eastAsia"/>
                <w:szCs w:val="21"/>
              </w:rPr>
              <w:t>均须</w:t>
            </w:r>
            <w:r>
              <w:rPr>
                <w:szCs w:val="21"/>
              </w:rPr>
              <w:t>加盖单位公章</w:t>
            </w:r>
            <w:r>
              <w:rPr>
                <w:rFonts w:hint="eastAsia" w:ascii="Times New Roman" w:hAnsi="Times New Roman" w:eastAsia="宋体" w:cs="Times New Roman"/>
                <w:szCs w:val="21"/>
              </w:rPr>
              <w:t>（该公章须与在相关市场监管部门备案的公章一致）</w:t>
            </w:r>
            <w:r>
              <w:rPr>
                <w:rFonts w:ascii="Times New Roman" w:hAnsi="Times New Roman" w:eastAsia="宋体" w:cs="Times New Roman"/>
                <w:szCs w:val="21"/>
              </w:rPr>
              <w:t>。</w:t>
            </w:r>
          </w:p>
          <w:p>
            <w:pPr>
              <w:keepNext w:val="0"/>
              <w:keepLines w:val="0"/>
              <w:pageBreakBefore w:val="0"/>
              <w:widowControl w:val="0"/>
              <w:numPr>
                <w:ins w:id="1" w:author="user" w:date=""/>
              </w:numPr>
              <w:kinsoku/>
              <w:wordWrap/>
              <w:overflowPunct/>
              <w:topLinePunct w:val="0"/>
              <w:autoSpaceDE/>
              <w:autoSpaceDN/>
              <w:bidi w:val="0"/>
              <w:adjustRightInd/>
              <w:snapToGrid/>
              <w:spacing w:line="320" w:lineRule="exact"/>
              <w:ind w:left="0" w:firstLine="420" w:firstLineChars="200"/>
              <w:textAlignment w:val="auto"/>
              <w:rPr>
                <w:szCs w:val="21"/>
              </w:rPr>
            </w:pPr>
            <w:r>
              <w:rPr>
                <w:rFonts w:hint="eastAsia"/>
                <w:szCs w:val="21"/>
              </w:rPr>
              <w:t>（2）</w:t>
            </w:r>
            <w:r>
              <w:rPr>
                <w:szCs w:val="21"/>
              </w:rPr>
              <w:t>单位公章指投标单位法定名称章。</w:t>
            </w:r>
          </w:p>
          <w:p>
            <w:pPr>
              <w:keepNext w:val="0"/>
              <w:keepLines w:val="0"/>
              <w:pageBreakBefore w:val="0"/>
              <w:widowControl w:val="0"/>
              <w:kinsoku/>
              <w:wordWrap/>
              <w:overflowPunct/>
              <w:topLinePunct w:val="0"/>
              <w:autoSpaceDE/>
              <w:autoSpaceDN/>
              <w:bidi w:val="0"/>
              <w:adjustRightInd/>
              <w:snapToGrid/>
              <w:spacing w:line="320" w:lineRule="exact"/>
              <w:ind w:left="0" w:firstLine="420" w:firstLineChars="200"/>
              <w:textAlignment w:val="auto"/>
              <w:rPr>
                <w:szCs w:val="21"/>
              </w:rPr>
            </w:pPr>
            <w:r>
              <w:rPr>
                <w:rFonts w:hint="eastAsia"/>
                <w:szCs w:val="21"/>
              </w:rPr>
              <w:t>（3）</w:t>
            </w:r>
            <w:r>
              <w:rPr>
                <w:rFonts w:hint="eastAsia" w:ascii="宋体" w:hAnsi="宋体"/>
                <w:szCs w:val="21"/>
              </w:rPr>
              <w:t>联合体投标的签字、盖章要求：</w:t>
            </w:r>
            <w:r>
              <w:rPr>
                <w:b/>
                <w:szCs w:val="21"/>
              </w:rPr>
              <w:t>除联合体协议书外，</w:t>
            </w:r>
            <w:r>
              <w:rPr>
                <w:rFonts w:hint="eastAsia" w:ascii="宋体" w:hAnsi="宋体"/>
                <w:szCs w:val="21"/>
              </w:rPr>
              <w:t>需要签字盖章处由联合体牵头单位的法定代表人（委托代理人）签字并加盖牵头单位公章。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szCs w:val="21"/>
              </w:rPr>
            </w:pPr>
            <w:r>
              <w:rPr>
                <w:szCs w:val="21"/>
              </w:rPr>
              <w:t>3.7.4</w:t>
            </w:r>
          </w:p>
        </w:tc>
        <w:tc>
          <w:tcPr>
            <w:tcW w:w="3957" w:type="dxa"/>
            <w:noWrap w:val="0"/>
            <w:vAlign w:val="center"/>
          </w:tcPr>
          <w:p>
            <w:pPr>
              <w:spacing w:line="360" w:lineRule="auto"/>
              <w:jc w:val="center"/>
              <w:rPr>
                <w:szCs w:val="21"/>
              </w:rPr>
            </w:pPr>
            <w:r>
              <w:rPr>
                <w:szCs w:val="21"/>
              </w:rPr>
              <w:t>投标文件份数</w:t>
            </w:r>
          </w:p>
        </w:tc>
        <w:tc>
          <w:tcPr>
            <w:tcW w:w="4495" w:type="dxa"/>
            <w:noWrap w:val="0"/>
            <w:vAlign w:val="center"/>
          </w:tcPr>
          <w:p>
            <w:pPr>
              <w:spacing w:line="320" w:lineRule="exact"/>
              <w:ind w:firstLine="420" w:firstLineChars="200"/>
              <w:rPr>
                <w:szCs w:val="21"/>
              </w:rPr>
            </w:pPr>
            <w:r>
              <w:rPr>
                <w:szCs w:val="21"/>
              </w:rPr>
              <w:t>以电子文件形式通过</w:t>
            </w:r>
            <w:r>
              <w:rPr>
                <w:rFonts w:hint="eastAsia" w:ascii="宋体" w:hAnsi="宋体"/>
                <w:szCs w:val="21"/>
                <w:lang w:eastAsia="zh-CN"/>
              </w:rPr>
              <w:t>广东省公共资源交易平台（交易系统）的“工程建设交易系统”</w:t>
            </w:r>
            <w:r>
              <w:rPr>
                <w:szCs w:val="21"/>
              </w:rPr>
              <w:t>网上递交下列文件：</w:t>
            </w:r>
          </w:p>
          <w:p>
            <w:pPr>
              <w:numPr>
                <w:ilvl w:val="0"/>
                <w:numId w:val="2"/>
              </w:numPr>
              <w:spacing w:line="320" w:lineRule="exact"/>
              <w:ind w:firstLine="420" w:firstLineChars="200"/>
              <w:rPr>
                <w:szCs w:val="21"/>
              </w:rPr>
            </w:pPr>
            <w:r>
              <w:rPr>
                <w:rFonts w:hint="eastAsia" w:ascii="宋体" w:hAnsi="宋体"/>
                <w:szCs w:val="21"/>
                <w:highlight w:val="none"/>
                <w:lang w:eastAsia="zh-CN"/>
              </w:rPr>
              <w:t>信用承诺书（采用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rFonts w:hint="eastAsia" w:ascii="宋体" w:hAnsi="宋体"/>
                <w:szCs w:val="21"/>
                <w:highlight w:val="none"/>
                <w:lang w:val="en-US" w:eastAsia="zh-CN"/>
              </w:rPr>
              <w:t>1份</w:t>
            </w:r>
          </w:p>
          <w:p>
            <w:pPr>
              <w:numPr>
                <w:ilvl w:val="0"/>
                <w:numId w:val="2"/>
              </w:numPr>
              <w:spacing w:line="320" w:lineRule="exact"/>
              <w:ind w:firstLine="420" w:firstLineChars="200"/>
              <w:rPr>
                <w:szCs w:val="21"/>
              </w:rPr>
            </w:pPr>
            <w:r>
              <w:rPr>
                <w:szCs w:val="21"/>
              </w:rPr>
              <w:t>资格标电子标书1份</w:t>
            </w:r>
          </w:p>
          <w:p>
            <w:pPr>
              <w:spacing w:line="320" w:lineRule="exact"/>
              <w:ind w:firstLine="421" w:firstLineChars="200"/>
              <w:rPr>
                <w:b/>
                <w:bCs/>
                <w:szCs w:val="21"/>
              </w:rPr>
            </w:pPr>
            <w:r>
              <w:rPr>
                <w:rFonts w:hint="eastAsia"/>
                <w:b/>
                <w:bCs/>
                <w:szCs w:val="21"/>
                <w:lang w:val="en-US" w:eastAsia="zh-CN"/>
              </w:rPr>
              <w:t>3</w:t>
            </w:r>
            <w:r>
              <w:rPr>
                <w:b/>
                <w:bCs/>
                <w:szCs w:val="21"/>
              </w:rPr>
              <w:t>、技术标正本电子标书1份</w:t>
            </w:r>
          </w:p>
          <w:p>
            <w:pPr>
              <w:keepNext w:val="0"/>
              <w:keepLines w:val="0"/>
              <w:pageBreakBefore w:val="0"/>
              <w:widowControl w:val="0"/>
              <w:kinsoku/>
              <w:wordWrap/>
              <w:overflowPunct/>
              <w:topLinePunct w:val="0"/>
              <w:autoSpaceDE/>
              <w:autoSpaceDN/>
              <w:bidi w:val="0"/>
              <w:adjustRightInd/>
              <w:snapToGrid/>
              <w:spacing w:line="320" w:lineRule="exact"/>
              <w:ind w:firstLine="421" w:firstLineChars="200"/>
              <w:textAlignment w:val="auto"/>
              <w:rPr>
                <w:b/>
                <w:szCs w:val="21"/>
              </w:rPr>
            </w:pPr>
            <w:r>
              <w:rPr>
                <w:rFonts w:hint="eastAsia"/>
                <w:b/>
                <w:szCs w:val="21"/>
                <w:lang w:val="en-US" w:eastAsia="zh-CN"/>
              </w:rPr>
              <w:t>4</w:t>
            </w:r>
            <w:r>
              <w:rPr>
                <w:b/>
                <w:szCs w:val="21"/>
              </w:rPr>
              <w:t>、技术标副本电子标书1份</w:t>
            </w:r>
          </w:p>
          <w:p>
            <w:pPr>
              <w:spacing w:line="320" w:lineRule="exact"/>
              <w:ind w:firstLine="420" w:firstLineChars="200"/>
              <w:rPr>
                <w:b/>
                <w:szCs w:val="21"/>
              </w:rPr>
            </w:pPr>
            <w:r>
              <w:rPr>
                <w:rFonts w:hint="eastAsia"/>
                <w:b w:val="0"/>
                <w:bCs/>
                <w:szCs w:val="21"/>
                <w:lang w:val="en-US" w:eastAsia="zh-CN"/>
              </w:rPr>
              <w:t>5</w:t>
            </w:r>
            <w:r>
              <w:rPr>
                <w:b w:val="0"/>
                <w:bCs/>
                <w:szCs w:val="21"/>
              </w:rPr>
              <w:t>、投标报价电子标书1份</w:t>
            </w:r>
          </w:p>
          <w:p>
            <w:pPr>
              <w:autoSpaceDE w:val="0"/>
              <w:autoSpaceDN w:val="0"/>
              <w:adjustRightInd w:val="0"/>
              <w:ind w:right="180" w:firstLine="420" w:firstLineChars="200"/>
              <w:rPr>
                <w:rFonts w:hint="eastAsia" w:ascii="宋体" w:hAnsi="宋体"/>
                <w:szCs w:val="21"/>
                <w:highlight w:val="none"/>
                <w:lang w:eastAsia="zh-CN"/>
              </w:rPr>
            </w:pPr>
            <w:r>
              <w:rPr>
                <w:rFonts w:hint="eastAsia" w:ascii="宋体" w:hAnsi="宋体"/>
                <w:szCs w:val="21"/>
                <w:highlight w:val="none"/>
              </w:rPr>
              <w:t>经其电子招投标数字证书加密后由投标人在投标截止前自行</w:t>
            </w:r>
            <w:r>
              <w:rPr>
                <w:rFonts w:hint="eastAsia" w:ascii="宋体" w:hAnsi="宋体" w:cs="宋体"/>
                <w:color w:val="auto"/>
                <w:kern w:val="0"/>
                <w:szCs w:val="21"/>
                <w:highlight w:val="none"/>
                <w:lang w:eastAsia="zh-CN"/>
              </w:rPr>
              <w:t>在</w:t>
            </w:r>
            <w:r>
              <w:rPr>
                <w:rFonts w:hint="eastAsia"/>
                <w:highlight w:val="none"/>
                <w:lang w:val="en" w:eastAsia="zh-CN"/>
              </w:rPr>
              <w:t>广东省公共资源交易平台（交易系统）</w:t>
            </w:r>
            <w:r>
              <w:rPr>
                <w:rFonts w:hint="eastAsia" w:ascii="宋体" w:hAnsi="宋体"/>
                <w:color w:val="auto"/>
                <w:szCs w:val="21"/>
                <w:highlight w:val="none"/>
                <w:lang w:val="en-US" w:eastAsia="zh-CN"/>
              </w:rPr>
              <w:t>的</w:t>
            </w:r>
            <w:r>
              <w:rPr>
                <w:rFonts w:hint="eastAsia" w:ascii="宋体" w:hAnsi="宋体"/>
                <w:color w:val="auto"/>
                <w:szCs w:val="21"/>
                <w:highlight w:val="none"/>
                <w:lang w:eastAsia="zh-CN"/>
              </w:rPr>
              <w:t>工程建设</w:t>
            </w:r>
            <w:r>
              <w:rPr>
                <w:rFonts w:hint="default" w:ascii="宋体" w:hAnsi="宋体"/>
                <w:color w:val="auto"/>
                <w:szCs w:val="21"/>
                <w:highlight w:val="none"/>
                <w:lang w:val="en-US"/>
              </w:rPr>
              <w:t>交易系统</w:t>
            </w:r>
            <w:r>
              <w:rPr>
                <w:rFonts w:hint="eastAsia" w:ascii="宋体" w:hAnsi="宋体"/>
                <w:szCs w:val="21"/>
                <w:highlight w:val="none"/>
              </w:rPr>
              <w:t>上传</w:t>
            </w:r>
            <w:r>
              <w:rPr>
                <w:rFonts w:hint="eastAsia" w:ascii="宋体" w:hAnsi="宋体"/>
                <w:szCs w:val="21"/>
                <w:highlight w:val="none"/>
                <w:lang w:eastAsia="zh-CN"/>
              </w:rPr>
              <w:t>。</w:t>
            </w:r>
          </w:p>
          <w:p>
            <w:pPr>
              <w:autoSpaceDE w:val="0"/>
              <w:autoSpaceDN w:val="0"/>
              <w:adjustRightInd w:val="0"/>
              <w:ind w:right="180" w:firstLine="420" w:firstLineChars="200"/>
              <w:rPr>
                <w:szCs w:val="21"/>
              </w:rPr>
            </w:pPr>
            <w:r>
              <w:rPr>
                <w:szCs w:val="21"/>
              </w:rPr>
              <w:t>此外，本项目确定中标人后，由中标单位向招标人再提交一正三副带签字和盖章的全套投标文件。</w:t>
            </w:r>
          </w:p>
          <w:p>
            <w:pPr>
              <w:autoSpaceDE w:val="0"/>
              <w:autoSpaceDN w:val="0"/>
              <w:adjustRightInd w:val="0"/>
              <w:ind w:right="180" w:firstLine="420" w:firstLineChars="200"/>
              <w:rPr>
                <w:szCs w:val="21"/>
              </w:rPr>
            </w:pPr>
            <w:r>
              <w:rPr>
                <w:szCs w:val="21"/>
              </w:rPr>
              <w:t>按3.7.3要求签字和盖章。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szCs w:val="21"/>
              </w:rPr>
            </w:pPr>
            <w:r>
              <w:rPr>
                <w:szCs w:val="21"/>
              </w:rPr>
              <w:t>3.7.5</w:t>
            </w:r>
          </w:p>
        </w:tc>
        <w:tc>
          <w:tcPr>
            <w:tcW w:w="3957" w:type="dxa"/>
            <w:noWrap w:val="0"/>
            <w:vAlign w:val="center"/>
          </w:tcPr>
          <w:p>
            <w:pPr>
              <w:spacing w:line="360" w:lineRule="auto"/>
              <w:jc w:val="center"/>
              <w:rPr>
                <w:szCs w:val="21"/>
              </w:rPr>
            </w:pPr>
            <w:r>
              <w:rPr>
                <w:szCs w:val="21"/>
              </w:rPr>
              <w:t>电子投标文件编制要求</w:t>
            </w:r>
          </w:p>
        </w:tc>
        <w:tc>
          <w:tcPr>
            <w:tcW w:w="4495" w:type="dxa"/>
            <w:noWrap w:val="0"/>
            <w:vAlign w:val="center"/>
          </w:tcPr>
          <w:p>
            <w:pPr>
              <w:spacing w:line="32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lang w:eastAsia="zh-CN"/>
              </w:rPr>
              <w:t>信用承诺书（采用</w:t>
            </w:r>
            <w:r>
              <w:rPr>
                <w:rFonts w:hint="eastAsia" w:ascii="Times New Roman" w:hAnsi="Times New Roman" w:eastAsia="宋体" w:cs="Times New Roman"/>
                <w:szCs w:val="21"/>
              </w:rPr>
              <w:t>信用承诺替代投标保证金</w:t>
            </w:r>
            <w:r>
              <w:rPr>
                <w:rFonts w:hint="eastAsia" w:ascii="Times New Roman" w:hAnsi="Times New Roman" w:eastAsia="宋体" w:cs="Times New Roman"/>
                <w:szCs w:val="21"/>
                <w:lang w:eastAsia="zh-CN"/>
              </w:rPr>
              <w:t>的项目须提供）编制要求：</w:t>
            </w:r>
            <w:r>
              <w:rPr>
                <w:rFonts w:hint="eastAsia" w:ascii="宋体" w:hAnsi="宋体"/>
                <w:szCs w:val="21"/>
                <w:highlight w:val="none"/>
              </w:rPr>
              <w:t>按3.1.1.</w:t>
            </w:r>
            <w:r>
              <w:rPr>
                <w:rFonts w:hint="eastAsia" w:ascii="宋体" w:hAnsi="宋体"/>
                <w:szCs w:val="21"/>
                <w:highlight w:val="none"/>
                <w:lang w:val="en-US" w:eastAsia="zh-CN"/>
              </w:rPr>
              <w:t>1</w:t>
            </w:r>
            <w:r>
              <w:rPr>
                <w:rFonts w:hint="eastAsia" w:ascii="宋体" w:hAnsi="宋体"/>
                <w:szCs w:val="21"/>
                <w:highlight w:val="none"/>
              </w:rPr>
              <w:t>编制</w:t>
            </w:r>
            <w:r>
              <w:rPr>
                <w:rFonts w:hint="eastAsia" w:ascii="宋体" w:hAnsi="宋体"/>
                <w:szCs w:val="21"/>
                <w:highlight w:val="none"/>
                <w:lang w:eastAsia="zh-CN"/>
              </w:rPr>
              <w:t>。</w:t>
            </w:r>
          </w:p>
          <w:p>
            <w:pPr>
              <w:spacing w:line="320" w:lineRule="exact"/>
              <w:ind w:firstLine="420" w:firstLineChars="200"/>
              <w:rPr>
                <w:szCs w:val="21"/>
              </w:rPr>
            </w:pPr>
            <w:r>
              <w:rPr>
                <w:szCs w:val="21"/>
              </w:rPr>
              <w:t>资格标函编制要求：按3.1.1.</w:t>
            </w:r>
            <w:r>
              <w:rPr>
                <w:rFonts w:hint="eastAsia"/>
                <w:szCs w:val="21"/>
                <w:lang w:val="en-US" w:eastAsia="zh-CN"/>
              </w:rPr>
              <w:t>2</w:t>
            </w:r>
            <w:r>
              <w:rPr>
                <w:szCs w:val="21"/>
              </w:rPr>
              <w:t>（1）至（10）顺序编制；</w:t>
            </w:r>
          </w:p>
          <w:p>
            <w:pPr>
              <w:spacing w:line="320" w:lineRule="exact"/>
              <w:ind w:firstLine="420" w:firstLineChars="200"/>
              <w:rPr>
                <w:szCs w:val="21"/>
              </w:rPr>
            </w:pPr>
            <w:r>
              <w:rPr>
                <w:szCs w:val="21"/>
              </w:rPr>
              <w:t>技术标函编制要求：按3.1.1.</w:t>
            </w:r>
            <w:r>
              <w:rPr>
                <w:rFonts w:hint="eastAsia"/>
                <w:szCs w:val="21"/>
                <w:lang w:val="en-US" w:eastAsia="zh-CN"/>
              </w:rPr>
              <w:t>3</w:t>
            </w:r>
            <w:r>
              <w:rPr>
                <w:szCs w:val="21"/>
              </w:rPr>
              <w:t>（一）至（三）顺序编制。</w:t>
            </w:r>
          </w:p>
          <w:p>
            <w:pPr>
              <w:spacing w:line="320" w:lineRule="exact"/>
              <w:ind w:firstLine="420" w:firstLineChars="200"/>
              <w:rPr>
                <w:rFonts w:hint="eastAsia" w:eastAsia="宋体"/>
                <w:szCs w:val="21"/>
                <w:lang w:eastAsia="zh-CN"/>
              </w:rPr>
            </w:pPr>
            <w:r>
              <w:rPr>
                <w:szCs w:val="21"/>
              </w:rPr>
              <w:t>投标报价函编制要求：按3.2.1编制</w:t>
            </w:r>
            <w:r>
              <w:rPr>
                <w:rFonts w:hint="eastAsia"/>
                <w:szCs w:val="21"/>
                <w:lang w:eastAsia="zh-CN"/>
              </w:rPr>
              <w:t>。</w:t>
            </w:r>
          </w:p>
          <w:p>
            <w:pPr>
              <w:spacing w:line="320" w:lineRule="exact"/>
              <w:ind w:firstLine="421" w:firstLineChars="200"/>
              <w:rPr>
                <w:szCs w:val="21"/>
              </w:rPr>
            </w:pPr>
            <w:r>
              <w:rPr>
                <w:b/>
                <w:szCs w:val="21"/>
              </w:rPr>
              <w:t>全部投标文件均应制作成PDF电子文件,文件大小应满足交易平台的要求。投标文件中需要盖章的，应按招标文件要求加盖公章后扫描成电子文档或采用单位数字证书在相应位置加盖电子印章。投标文件中需个人签字的，应按招标文件要求手签后扫描成电子文档。相关操作手册请自行登录“</w:t>
            </w:r>
            <w:r>
              <w:rPr>
                <w:rFonts w:hint="eastAsia"/>
                <w:b/>
                <w:szCs w:val="21"/>
                <w:lang w:val="en-US" w:eastAsia="zh-CN"/>
              </w:rPr>
              <w:t>广东省</w:t>
            </w:r>
            <w:r>
              <w:rPr>
                <w:b/>
                <w:szCs w:val="21"/>
              </w:rPr>
              <w:t>公共资源交易</w:t>
            </w:r>
            <w:r>
              <w:rPr>
                <w:rFonts w:hint="eastAsia"/>
                <w:b/>
                <w:szCs w:val="21"/>
                <w:lang w:val="en-US" w:eastAsia="zh-CN"/>
              </w:rPr>
              <w:t>平台（中山市）</w:t>
            </w:r>
            <w:r>
              <w:rPr>
                <w:b/>
                <w:szCs w:val="21"/>
              </w:rPr>
              <w:t>-</w:t>
            </w:r>
            <w:r>
              <w:rPr>
                <w:rFonts w:hint="eastAsia"/>
                <w:b/>
                <w:szCs w:val="21"/>
                <w:lang w:val="en-US" w:eastAsia="zh-CN"/>
              </w:rPr>
              <w:t>服务</w:t>
            </w:r>
            <w:r>
              <w:rPr>
                <w:b/>
                <w:szCs w:val="21"/>
              </w:rPr>
              <w:t>指南”栏目下载查阅。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077" w:type="dxa"/>
            <w:noWrap w:val="0"/>
            <w:vAlign w:val="center"/>
          </w:tcPr>
          <w:p>
            <w:pPr>
              <w:spacing w:line="360" w:lineRule="auto"/>
              <w:jc w:val="center"/>
              <w:rPr>
                <w:szCs w:val="21"/>
              </w:rPr>
            </w:pPr>
            <w:r>
              <w:rPr>
                <w:szCs w:val="21"/>
              </w:rPr>
              <w:t>4.2.2</w:t>
            </w:r>
          </w:p>
        </w:tc>
        <w:tc>
          <w:tcPr>
            <w:tcW w:w="3957" w:type="dxa"/>
            <w:noWrap w:val="0"/>
            <w:vAlign w:val="center"/>
          </w:tcPr>
          <w:p>
            <w:pPr>
              <w:jc w:val="center"/>
              <w:rPr>
                <w:szCs w:val="21"/>
              </w:rPr>
            </w:pPr>
            <w:r>
              <w:rPr>
                <w:szCs w:val="21"/>
              </w:rPr>
              <w:t>投标截止时间及递交投标文件地点</w:t>
            </w:r>
          </w:p>
        </w:tc>
        <w:tc>
          <w:tcPr>
            <w:tcW w:w="4495" w:type="dxa"/>
            <w:noWrap w:val="0"/>
            <w:vAlign w:val="center"/>
          </w:tcPr>
          <w:p>
            <w:pPr>
              <w:pStyle w:val="72"/>
              <w:spacing w:line="240" w:lineRule="auto"/>
              <w:ind w:right="-25"/>
              <w:jc w:val="both"/>
              <w:rPr>
                <w:rFonts w:ascii="Times New Roman" w:hAnsi="Times New Roman"/>
              </w:rPr>
            </w:pPr>
            <w:r>
              <w:rPr>
                <w:rFonts w:ascii="Times New Roman" w:hAnsi="Times New Roman"/>
              </w:rPr>
              <w:t>时间：具体时间详见网上</w:t>
            </w:r>
            <w:r>
              <w:rPr>
                <w:rFonts w:hint="eastAsia" w:ascii="Times New Roman" w:hAnsi="Times New Roman"/>
                <w:lang w:eastAsia="zh-CN"/>
              </w:rPr>
              <w:t>日</w:t>
            </w:r>
            <w:r>
              <w:rPr>
                <w:rFonts w:ascii="Times New Roman" w:hAnsi="Times New Roman"/>
              </w:rPr>
              <w:t>程安排</w:t>
            </w:r>
          </w:p>
          <w:p>
            <w:pPr>
              <w:jc w:val="left"/>
              <w:rPr>
                <w:rFonts w:hint="eastAsia" w:eastAsia="宋体"/>
                <w:szCs w:val="21"/>
                <w:lang w:eastAsia="zh-CN"/>
              </w:rPr>
            </w:pPr>
            <w:r>
              <w:rPr>
                <w:szCs w:val="21"/>
              </w:rPr>
              <w:t>地点：</w:t>
            </w:r>
            <w:r>
              <w:rPr>
                <w:rFonts w:hint="eastAsia"/>
                <w:lang w:val="en" w:eastAsia="zh-CN"/>
              </w:rPr>
              <w:t>广东省公共资源交易平台（交易系统）的</w:t>
            </w:r>
            <w:r>
              <w:rPr>
                <w:rFonts w:hint="eastAsia" w:ascii="宋体" w:hAnsi="宋体"/>
                <w:color w:val="auto"/>
                <w:szCs w:val="21"/>
                <w:lang w:eastAsia="zh-CN"/>
              </w:rPr>
              <w:t>工程建设</w:t>
            </w:r>
            <w:r>
              <w:rPr>
                <w:rFonts w:hint="default" w:ascii="宋体" w:hAnsi="宋体"/>
                <w:color w:val="auto"/>
                <w:szCs w:val="21"/>
                <w:lang w:val="en-US"/>
              </w:rPr>
              <w:t>交易系统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077" w:type="dxa"/>
            <w:noWrap w:val="0"/>
            <w:vAlign w:val="center"/>
          </w:tcPr>
          <w:p>
            <w:pPr>
              <w:spacing w:line="360" w:lineRule="auto"/>
              <w:jc w:val="center"/>
              <w:rPr>
                <w:szCs w:val="21"/>
              </w:rPr>
            </w:pPr>
            <w:r>
              <w:rPr>
                <w:szCs w:val="21"/>
              </w:rPr>
              <w:t>4.2.3</w:t>
            </w:r>
          </w:p>
        </w:tc>
        <w:tc>
          <w:tcPr>
            <w:tcW w:w="3957" w:type="dxa"/>
            <w:noWrap w:val="0"/>
            <w:vAlign w:val="center"/>
          </w:tcPr>
          <w:p>
            <w:pPr>
              <w:spacing w:line="360" w:lineRule="auto"/>
              <w:jc w:val="center"/>
              <w:rPr>
                <w:szCs w:val="21"/>
              </w:rPr>
            </w:pPr>
            <w:r>
              <w:rPr>
                <w:szCs w:val="21"/>
              </w:rPr>
              <w:t>是否退还投标文件</w:t>
            </w:r>
          </w:p>
        </w:tc>
        <w:tc>
          <w:tcPr>
            <w:tcW w:w="4495" w:type="dxa"/>
            <w:noWrap w:val="0"/>
            <w:vAlign w:val="center"/>
          </w:tcPr>
          <w:p>
            <w:pPr>
              <w:spacing w:line="360" w:lineRule="auto"/>
              <w:rPr>
                <w:szCs w:val="21"/>
              </w:rPr>
            </w:pPr>
            <w:r>
              <w:rPr>
                <w:szCs w:val="21"/>
              </w:rPr>
              <w:t>投标文件不退还。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szCs w:val="21"/>
              </w:rPr>
            </w:pPr>
            <w:r>
              <w:rPr>
                <w:szCs w:val="21"/>
              </w:rPr>
              <w:t>5.1</w:t>
            </w:r>
          </w:p>
        </w:tc>
        <w:tc>
          <w:tcPr>
            <w:tcW w:w="3957" w:type="dxa"/>
            <w:noWrap w:val="0"/>
            <w:vAlign w:val="center"/>
          </w:tcPr>
          <w:p>
            <w:pPr>
              <w:jc w:val="center"/>
              <w:rPr>
                <w:szCs w:val="21"/>
              </w:rPr>
            </w:pPr>
            <w:r>
              <w:t>开标时间和地点</w:t>
            </w:r>
          </w:p>
        </w:tc>
        <w:tc>
          <w:tcPr>
            <w:tcW w:w="4495" w:type="dxa"/>
            <w:noWrap w:val="0"/>
            <w:vAlign w:val="center"/>
          </w:tcPr>
          <w:p>
            <w:pPr>
              <w:spacing w:line="360" w:lineRule="auto"/>
              <w:rPr>
                <w:szCs w:val="21"/>
              </w:rPr>
            </w:pPr>
            <w:r>
              <w:rPr>
                <w:szCs w:val="21"/>
              </w:rPr>
              <w:t>开标时间：具体时间以</w:t>
            </w:r>
            <w:r>
              <w:rPr>
                <w:rFonts w:hint="eastAsia"/>
                <w:szCs w:val="21"/>
              </w:rPr>
              <w:t>工程建设交易系统的日程</w:t>
            </w:r>
            <w:r>
              <w:rPr>
                <w:szCs w:val="21"/>
              </w:rPr>
              <w:t>安排为准。</w:t>
            </w:r>
          </w:p>
          <w:p>
            <w:pPr>
              <w:jc w:val="left"/>
              <w:rPr>
                <w:szCs w:val="21"/>
              </w:rPr>
            </w:pPr>
            <w:r>
              <w:rPr>
                <w:szCs w:val="21"/>
              </w:rPr>
              <w:t>开标地点</w:t>
            </w:r>
            <w:r>
              <w:rPr>
                <w:rFonts w:hint="eastAsia"/>
                <w:szCs w:val="21"/>
                <w:lang w:eastAsia="zh-CN"/>
              </w:rPr>
              <w:t>：</w:t>
            </w:r>
            <w:r>
              <w:rPr>
                <w:szCs w:val="21"/>
              </w:rPr>
              <w:t>中山市公共资源交易中心（博爱六路22号）本项目在中山市公共资源交易中心现场组织网上开标，投标人无需抵达开标现场。投标人可登录</w:t>
            </w:r>
            <w:r>
              <w:rPr>
                <w:rFonts w:hint="eastAsia"/>
                <w:sz w:val="21"/>
                <w:szCs w:val="21"/>
                <w:lang w:val="en" w:eastAsia="zh-CN"/>
              </w:rPr>
              <w:t>广东省公共资源交易平台（交易系统）</w:t>
            </w:r>
            <w:r>
              <w:rPr>
                <w:rFonts w:hint="eastAsia" w:ascii="宋体" w:hAnsi="宋体"/>
                <w:color w:val="auto"/>
                <w:sz w:val="21"/>
                <w:szCs w:val="21"/>
                <w:lang w:val="en-US" w:eastAsia="zh-CN"/>
              </w:rPr>
              <w:t>的</w:t>
            </w:r>
            <w:r>
              <w:rPr>
                <w:rFonts w:hint="eastAsia" w:ascii="宋体" w:hAnsi="宋体"/>
                <w:color w:val="auto"/>
                <w:sz w:val="21"/>
                <w:szCs w:val="21"/>
                <w:lang w:eastAsia="zh-CN"/>
              </w:rPr>
              <w:t>工程建设</w:t>
            </w:r>
            <w:r>
              <w:rPr>
                <w:rFonts w:hint="eastAsia" w:ascii="宋体" w:hAnsi="宋体"/>
                <w:color w:val="auto"/>
                <w:sz w:val="21"/>
                <w:szCs w:val="21"/>
                <w:lang w:val="en-US"/>
              </w:rPr>
              <w:t>交易系统</w:t>
            </w:r>
            <w:r>
              <w:rPr>
                <w:szCs w:val="21"/>
              </w:rPr>
              <w:t>查看项目开标过程，依法提出开标异议。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077" w:type="dxa"/>
            <w:noWrap w:val="0"/>
            <w:vAlign w:val="center"/>
          </w:tcPr>
          <w:p>
            <w:pPr>
              <w:spacing w:line="360" w:lineRule="auto"/>
              <w:jc w:val="center"/>
              <w:rPr>
                <w:szCs w:val="21"/>
              </w:rPr>
            </w:pPr>
            <w:r>
              <w:rPr>
                <w:szCs w:val="21"/>
              </w:rPr>
              <w:t>5.2</w:t>
            </w:r>
          </w:p>
        </w:tc>
        <w:tc>
          <w:tcPr>
            <w:tcW w:w="3957" w:type="dxa"/>
            <w:noWrap w:val="0"/>
            <w:vAlign w:val="center"/>
          </w:tcPr>
          <w:p>
            <w:pPr>
              <w:spacing w:line="360" w:lineRule="auto"/>
              <w:jc w:val="center"/>
              <w:rPr>
                <w:szCs w:val="21"/>
              </w:rPr>
            </w:pPr>
            <w:r>
              <w:rPr>
                <w:szCs w:val="21"/>
              </w:rPr>
              <w:t>开标程序</w:t>
            </w:r>
          </w:p>
        </w:tc>
        <w:tc>
          <w:tcPr>
            <w:tcW w:w="4495" w:type="dxa"/>
            <w:noWrap w:val="0"/>
            <w:vAlign w:val="center"/>
          </w:tcPr>
          <w:p>
            <w:pPr>
              <w:spacing w:line="320" w:lineRule="exact"/>
              <w:rPr>
                <w:szCs w:val="21"/>
              </w:rPr>
            </w:pPr>
            <w:r>
              <w:rPr>
                <w:szCs w:val="21"/>
              </w:rPr>
              <w:t>详见投标人须知总则5.2。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szCs w:val="21"/>
              </w:rPr>
            </w:pPr>
            <w:r>
              <w:rPr>
                <w:szCs w:val="21"/>
              </w:rPr>
              <w:t>6.1.1</w:t>
            </w:r>
          </w:p>
        </w:tc>
        <w:tc>
          <w:tcPr>
            <w:tcW w:w="3957" w:type="dxa"/>
            <w:noWrap w:val="0"/>
            <w:vAlign w:val="center"/>
          </w:tcPr>
          <w:p>
            <w:pPr>
              <w:spacing w:line="360" w:lineRule="auto"/>
              <w:jc w:val="center"/>
              <w:rPr>
                <w:szCs w:val="21"/>
              </w:rPr>
            </w:pPr>
            <w:r>
              <w:rPr>
                <w:szCs w:val="21"/>
              </w:rPr>
              <w:t>评标委员会的组建</w:t>
            </w:r>
          </w:p>
        </w:tc>
        <w:tc>
          <w:tcPr>
            <w:tcW w:w="4495" w:type="dxa"/>
            <w:noWrap w:val="0"/>
            <w:vAlign w:val="center"/>
          </w:tcPr>
          <w:p>
            <w:pPr>
              <w:spacing w:line="320" w:lineRule="exact"/>
              <w:ind w:leftChars="-250" w:hanging="525" w:hangingChars="250"/>
              <w:rPr>
                <w:szCs w:val="21"/>
              </w:rPr>
            </w:pPr>
            <w:r>
              <w:rPr>
                <w:szCs w:val="21"/>
              </w:rPr>
              <w:t>评标 委员会构成:</w:t>
            </w:r>
            <w:r>
              <w:rPr>
                <w:szCs w:val="21"/>
                <w:u w:val="single"/>
              </w:rPr>
              <w:t xml:space="preserve">    </w:t>
            </w:r>
            <w:r>
              <w:rPr>
                <w:szCs w:val="21"/>
              </w:rPr>
              <w:t>人，招标人不得委派代表参加评标委员会。（评标专家人数为7人以上单数）</w:t>
            </w:r>
          </w:p>
          <w:p>
            <w:pPr>
              <w:spacing w:line="320" w:lineRule="exact"/>
              <w:rPr>
                <w:szCs w:val="21"/>
              </w:rPr>
            </w:pPr>
            <w:r>
              <w:rPr>
                <w:szCs w:val="21"/>
              </w:rPr>
              <w:t>评标专家确定方式：在专家库中随机抽取。</w:t>
            </w:r>
          </w:p>
          <w:p>
            <w:pPr>
              <w:spacing w:line="320" w:lineRule="exact"/>
              <w:ind w:firstLine="516" w:firstLineChars="245"/>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szCs w:val="21"/>
              </w:rPr>
            </w:pPr>
            <w:r>
              <w:rPr>
                <w:szCs w:val="21"/>
              </w:rPr>
              <w:t>7.1</w:t>
            </w:r>
          </w:p>
        </w:tc>
        <w:tc>
          <w:tcPr>
            <w:tcW w:w="3957" w:type="dxa"/>
            <w:noWrap w:val="0"/>
            <w:vAlign w:val="center"/>
          </w:tcPr>
          <w:p>
            <w:pPr>
              <w:spacing w:line="360" w:lineRule="auto"/>
              <w:jc w:val="center"/>
              <w:rPr>
                <w:szCs w:val="21"/>
              </w:rPr>
            </w:pPr>
            <w:r>
              <w:rPr>
                <w:szCs w:val="21"/>
              </w:rPr>
              <w:t>是否授权评标委员会确定中标人</w:t>
            </w:r>
          </w:p>
        </w:tc>
        <w:tc>
          <w:tcPr>
            <w:tcW w:w="4495" w:type="dxa"/>
            <w:noWrap w:val="0"/>
            <w:vAlign w:val="center"/>
          </w:tcPr>
          <w:p>
            <w:pPr>
              <w:numPr>
                <w:ilvl w:val="0"/>
                <w:numId w:val="1"/>
              </w:numPr>
              <w:spacing w:line="360" w:lineRule="auto"/>
              <w:rPr>
                <w:szCs w:val="21"/>
              </w:rPr>
            </w:pPr>
            <w:r>
              <w:rPr>
                <w:szCs w:val="21"/>
              </w:rPr>
              <w:t>是</w:t>
            </w:r>
          </w:p>
          <w:p>
            <w:pPr>
              <w:numPr>
                <w:ilvl w:val="0"/>
                <w:numId w:val="1"/>
              </w:numPr>
              <w:spacing w:line="360" w:lineRule="auto"/>
              <w:rPr>
                <w:szCs w:val="21"/>
              </w:rPr>
            </w:pPr>
            <w:r>
              <w:rPr>
                <w:szCs w:val="21"/>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szCs w:val="21"/>
              </w:rPr>
            </w:pPr>
            <w:r>
              <w:rPr>
                <w:szCs w:val="21"/>
              </w:rPr>
              <w:t>7.3.1</w:t>
            </w:r>
          </w:p>
        </w:tc>
        <w:tc>
          <w:tcPr>
            <w:tcW w:w="3957" w:type="dxa"/>
            <w:noWrap w:val="0"/>
            <w:vAlign w:val="center"/>
          </w:tcPr>
          <w:p>
            <w:pPr>
              <w:spacing w:line="360" w:lineRule="auto"/>
              <w:jc w:val="center"/>
              <w:rPr>
                <w:szCs w:val="21"/>
              </w:rPr>
            </w:pPr>
            <w:r>
              <w:rPr>
                <w:szCs w:val="21"/>
              </w:rPr>
              <w:t>履约担保</w:t>
            </w:r>
          </w:p>
        </w:tc>
        <w:tc>
          <w:tcPr>
            <w:tcW w:w="4495" w:type="dxa"/>
            <w:noWrap w:val="0"/>
            <w:vAlign w:val="center"/>
          </w:tcPr>
          <w:p>
            <w:pPr>
              <w:spacing w:line="320" w:lineRule="exact"/>
              <w:rPr>
                <w:szCs w:val="21"/>
              </w:rPr>
            </w:pPr>
            <w:r>
              <w:rPr>
                <w:szCs w:val="21"/>
              </w:rPr>
              <w:t>本项目不需要履约担保。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529" w:type="dxa"/>
            <w:gridSpan w:val="3"/>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szCs w:val="21"/>
              </w:rPr>
            </w:pPr>
            <w:r>
              <w:rPr>
                <w:szCs w:val="21"/>
              </w:rPr>
              <w:t>10</w:t>
            </w:r>
          </w:p>
        </w:tc>
        <w:tc>
          <w:tcPr>
            <w:tcW w:w="8452" w:type="dxa"/>
            <w:gridSpan w:val="2"/>
            <w:noWrap w:val="0"/>
            <w:vAlign w:val="center"/>
          </w:tcPr>
          <w:p>
            <w:pPr>
              <w:spacing w:line="360" w:lineRule="auto"/>
              <w:jc w:val="center"/>
              <w:rPr>
                <w:szCs w:val="21"/>
              </w:rPr>
            </w:pPr>
            <w:r>
              <w:rPr>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szCs w:val="21"/>
              </w:rPr>
            </w:pPr>
            <w:r>
              <w:rPr>
                <w:szCs w:val="21"/>
              </w:rPr>
              <w:t>10.1</w:t>
            </w:r>
          </w:p>
        </w:tc>
        <w:tc>
          <w:tcPr>
            <w:tcW w:w="8452" w:type="dxa"/>
            <w:gridSpan w:val="2"/>
            <w:noWrap w:val="0"/>
            <w:vAlign w:val="center"/>
          </w:tcPr>
          <w:p>
            <w:pPr>
              <w:spacing w:line="360" w:lineRule="auto"/>
              <w:rPr>
                <w:szCs w:val="21"/>
              </w:rPr>
            </w:pPr>
            <w:r>
              <w:rPr>
                <w:szCs w:val="21"/>
              </w:rPr>
              <w:t>项目主要人员基本要求：详见《项目主要人员配置表》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szCs w:val="21"/>
              </w:rPr>
            </w:pPr>
            <w:r>
              <w:rPr>
                <w:szCs w:val="21"/>
              </w:rPr>
              <w:t>10.2</w:t>
            </w:r>
          </w:p>
        </w:tc>
        <w:tc>
          <w:tcPr>
            <w:tcW w:w="8452" w:type="dxa"/>
            <w:gridSpan w:val="2"/>
            <w:noWrap w:val="0"/>
            <w:vAlign w:val="center"/>
          </w:tcPr>
          <w:p>
            <w:pPr>
              <w:spacing w:line="360" w:lineRule="auto"/>
              <w:rPr>
                <w:szCs w:val="21"/>
              </w:rPr>
            </w:pPr>
            <w:r>
              <w:rPr>
                <w:szCs w:val="21"/>
              </w:rPr>
              <w:t>主要设备基本要求：详见《</w:t>
            </w:r>
            <w:r>
              <w:rPr>
                <w:bCs/>
                <w:szCs w:val="21"/>
              </w:rPr>
              <w:t>主要设备一览表》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szCs w:val="21"/>
              </w:rPr>
            </w:pPr>
            <w:r>
              <w:rPr>
                <w:szCs w:val="21"/>
              </w:rPr>
              <w:t>10.3</w:t>
            </w:r>
          </w:p>
        </w:tc>
        <w:tc>
          <w:tcPr>
            <w:tcW w:w="8452" w:type="dxa"/>
            <w:gridSpan w:val="2"/>
            <w:noWrap w:val="0"/>
            <w:vAlign w:val="center"/>
          </w:tcPr>
          <w:p>
            <w:pPr>
              <w:spacing w:line="360" w:lineRule="auto"/>
              <w:rPr>
                <w:szCs w:val="21"/>
              </w:rPr>
            </w:pPr>
            <w:r>
              <w:rPr>
                <w:szCs w:val="21"/>
              </w:rPr>
              <w:t>否决性条款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szCs w:val="21"/>
              </w:rPr>
            </w:pPr>
            <w:r>
              <w:rPr>
                <w:szCs w:val="21"/>
              </w:rPr>
              <w:t>10.4</w:t>
            </w:r>
          </w:p>
        </w:tc>
        <w:tc>
          <w:tcPr>
            <w:tcW w:w="8452" w:type="dxa"/>
            <w:gridSpan w:val="2"/>
            <w:noWrap w:val="0"/>
            <w:vAlign w:val="center"/>
          </w:tcPr>
          <w:p>
            <w:pPr>
              <w:spacing w:line="360" w:lineRule="auto"/>
              <w:rPr>
                <w:szCs w:val="21"/>
              </w:rPr>
            </w:pPr>
            <w:r>
              <w:rPr>
                <w:szCs w:val="21"/>
              </w:rPr>
              <w:t>投标报价上限值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szCs w:val="21"/>
              </w:rPr>
            </w:pPr>
            <w:r>
              <w:rPr>
                <w:szCs w:val="21"/>
              </w:rPr>
              <w:t>10.5</w:t>
            </w:r>
          </w:p>
        </w:tc>
        <w:tc>
          <w:tcPr>
            <w:tcW w:w="8452" w:type="dxa"/>
            <w:gridSpan w:val="2"/>
            <w:noWrap w:val="0"/>
            <w:vAlign w:val="center"/>
          </w:tcPr>
          <w:p>
            <w:pPr>
              <w:spacing w:line="360" w:lineRule="auto"/>
              <w:rPr>
                <w:szCs w:val="21"/>
              </w:rPr>
            </w:pPr>
            <w:r>
              <w:rPr>
                <w:szCs w:val="21"/>
              </w:rPr>
              <w:t>合同价格和承包标准</w:t>
            </w:r>
          </w:p>
        </w:tc>
      </w:tr>
    </w:tbl>
    <w:p>
      <w:pPr>
        <w:pStyle w:val="5"/>
      </w:pPr>
      <w:r>
        <w:rPr>
          <w:szCs w:val="21"/>
        </w:rPr>
        <w:br w:type="page"/>
      </w:r>
      <w:bookmarkStart w:id="4" w:name="_Toc184635071"/>
      <w:r>
        <w:t>1 ．总则</w:t>
      </w:r>
      <w:bookmarkEnd w:id="4"/>
    </w:p>
    <w:p>
      <w:pPr>
        <w:pStyle w:val="2"/>
        <w:rPr>
          <w:rFonts w:ascii="Times New Roman" w:hAnsi="Times New Roman"/>
        </w:rPr>
      </w:pPr>
      <w:r>
        <w:rPr>
          <w:rFonts w:ascii="Times New Roman" w:hAnsi="Times New Roman"/>
        </w:rPr>
        <w:t>1.1 项目概况</w:t>
      </w:r>
    </w:p>
    <w:p>
      <w:pPr>
        <w:spacing w:line="360" w:lineRule="auto"/>
        <w:ind w:firstLine="420" w:firstLineChars="200"/>
        <w:rPr>
          <w:szCs w:val="21"/>
        </w:rPr>
      </w:pPr>
      <w:r>
        <w:rPr>
          <w:szCs w:val="21"/>
        </w:rPr>
        <w:t>1.1.1 根据《 中华人民共和国招标投标法》 等有关法律、法规和规章的规定，本招标项目</w:t>
      </w:r>
      <w:r>
        <w:rPr>
          <w:rFonts w:hint="eastAsia"/>
          <w:szCs w:val="21"/>
          <w:lang w:eastAsia="zh-CN"/>
        </w:rPr>
        <w:t>已</w:t>
      </w:r>
      <w:r>
        <w:rPr>
          <w:szCs w:val="21"/>
        </w:rPr>
        <w:t>具备招标条件，现对工程设计项目进行招标。</w:t>
      </w:r>
    </w:p>
    <w:p>
      <w:pPr>
        <w:spacing w:line="360" w:lineRule="auto"/>
        <w:ind w:firstLine="420" w:firstLineChars="200"/>
        <w:rPr>
          <w:szCs w:val="21"/>
        </w:rPr>
      </w:pPr>
      <w:r>
        <w:rPr>
          <w:szCs w:val="21"/>
        </w:rPr>
        <w:t>1.1.2 本招标项目招标人：见投标人须知前附表。</w:t>
      </w:r>
    </w:p>
    <w:p>
      <w:pPr>
        <w:spacing w:line="360" w:lineRule="auto"/>
        <w:ind w:firstLine="420" w:firstLineChars="200"/>
        <w:rPr>
          <w:szCs w:val="21"/>
        </w:rPr>
      </w:pPr>
      <w:r>
        <w:rPr>
          <w:szCs w:val="21"/>
        </w:rPr>
        <w:t>1.1.3 本标段招标代理机构：见投标人须知前附表。</w:t>
      </w:r>
    </w:p>
    <w:p>
      <w:pPr>
        <w:spacing w:line="360" w:lineRule="auto"/>
        <w:ind w:firstLine="420" w:firstLineChars="200"/>
        <w:rPr>
          <w:szCs w:val="21"/>
        </w:rPr>
      </w:pPr>
      <w:r>
        <w:rPr>
          <w:szCs w:val="21"/>
        </w:rPr>
        <w:t>1.1.4 本招标项目名称：见投标人须知前附表。</w:t>
      </w:r>
    </w:p>
    <w:p>
      <w:pPr>
        <w:spacing w:line="360" w:lineRule="auto"/>
        <w:ind w:firstLine="420" w:firstLineChars="200"/>
        <w:rPr>
          <w:szCs w:val="21"/>
        </w:rPr>
      </w:pPr>
      <w:r>
        <w:rPr>
          <w:szCs w:val="21"/>
        </w:rPr>
        <w:t>1.1.5 本项目拟建设地点：见投标人须知前附表。</w:t>
      </w:r>
    </w:p>
    <w:p>
      <w:pPr>
        <w:pStyle w:val="2"/>
        <w:rPr>
          <w:rFonts w:ascii="Times New Roman" w:hAnsi="Times New Roman"/>
        </w:rPr>
      </w:pPr>
      <w:r>
        <w:rPr>
          <w:rFonts w:ascii="Times New Roman" w:hAnsi="Times New Roman"/>
        </w:rPr>
        <w:t>1.2 资金来源和落实情况</w:t>
      </w:r>
    </w:p>
    <w:p>
      <w:pPr>
        <w:spacing w:line="360" w:lineRule="auto"/>
        <w:ind w:firstLine="420" w:firstLineChars="200"/>
        <w:rPr>
          <w:szCs w:val="21"/>
        </w:rPr>
      </w:pPr>
      <w:r>
        <w:rPr>
          <w:szCs w:val="21"/>
        </w:rPr>
        <w:t>1.2.1 本招标项目的资金来源：见投标人须知前附表。</w:t>
      </w:r>
    </w:p>
    <w:p>
      <w:pPr>
        <w:spacing w:line="360" w:lineRule="auto"/>
        <w:ind w:firstLine="420" w:firstLineChars="200"/>
        <w:rPr>
          <w:szCs w:val="21"/>
        </w:rPr>
      </w:pPr>
      <w:r>
        <w:rPr>
          <w:szCs w:val="21"/>
        </w:rPr>
        <w:t>1.2.2 本招标项目的出资比例：见投标人须知前附表。</w:t>
      </w:r>
    </w:p>
    <w:p>
      <w:pPr>
        <w:spacing w:line="360" w:lineRule="auto"/>
        <w:ind w:firstLine="420" w:firstLineChars="200"/>
        <w:rPr>
          <w:szCs w:val="21"/>
        </w:rPr>
      </w:pPr>
      <w:r>
        <w:rPr>
          <w:szCs w:val="21"/>
        </w:rPr>
        <w:t>1.2.3 本招标项目的资金落实情况：见投标人须知前附表。</w:t>
      </w:r>
    </w:p>
    <w:p>
      <w:pPr>
        <w:pStyle w:val="2"/>
        <w:rPr>
          <w:rFonts w:ascii="Times New Roman" w:hAnsi="Times New Roman"/>
        </w:rPr>
      </w:pPr>
      <w:r>
        <w:rPr>
          <w:rFonts w:ascii="Times New Roman" w:hAnsi="Times New Roman"/>
        </w:rPr>
        <w:t>1.3 招标范围、服务工期要求</w:t>
      </w:r>
    </w:p>
    <w:p>
      <w:pPr>
        <w:spacing w:line="360" w:lineRule="auto"/>
        <w:ind w:firstLine="420" w:firstLineChars="200"/>
        <w:rPr>
          <w:szCs w:val="21"/>
        </w:rPr>
      </w:pPr>
      <w:r>
        <w:rPr>
          <w:szCs w:val="21"/>
        </w:rPr>
        <w:t>1.3.1 本次招标范围：见投标人须知前附表。</w:t>
      </w:r>
    </w:p>
    <w:p>
      <w:pPr>
        <w:spacing w:line="360" w:lineRule="auto"/>
        <w:ind w:firstLine="420" w:firstLineChars="200"/>
        <w:rPr>
          <w:szCs w:val="21"/>
        </w:rPr>
      </w:pPr>
      <w:r>
        <w:rPr>
          <w:szCs w:val="21"/>
        </w:rPr>
        <w:t>1.3.2 本项目的服务工期：见投标人须知前附表。</w:t>
      </w:r>
    </w:p>
    <w:p>
      <w:pPr>
        <w:pStyle w:val="2"/>
        <w:rPr>
          <w:rFonts w:ascii="Times New Roman" w:hAnsi="Times New Roman"/>
        </w:rPr>
      </w:pPr>
      <w:r>
        <w:rPr>
          <w:rFonts w:ascii="Times New Roman" w:hAnsi="Times New Roman"/>
        </w:rPr>
        <w:t>1.4 投标人资格要求</w:t>
      </w:r>
    </w:p>
    <w:p>
      <w:pPr>
        <w:spacing w:line="360" w:lineRule="auto"/>
        <w:ind w:firstLine="420" w:firstLineChars="200"/>
        <w:rPr>
          <w:szCs w:val="21"/>
        </w:rPr>
      </w:pPr>
      <w:r>
        <w:rPr>
          <w:szCs w:val="21"/>
        </w:rPr>
        <w:t>1.4.1 投标人应具备完成本项目设计及其后续服务的资质条件、能力和信誉。</w:t>
      </w:r>
    </w:p>
    <w:p>
      <w:pPr>
        <w:spacing w:line="360" w:lineRule="auto"/>
        <w:ind w:firstLine="420" w:firstLineChars="200"/>
        <w:rPr>
          <w:szCs w:val="21"/>
        </w:rPr>
      </w:pPr>
      <w:r>
        <w:rPr>
          <w:szCs w:val="21"/>
        </w:rPr>
        <w:t>(l）资质条件：见投标人须知前附表；</w:t>
      </w:r>
    </w:p>
    <w:p>
      <w:pPr>
        <w:spacing w:line="360" w:lineRule="auto"/>
        <w:ind w:firstLine="420" w:firstLineChars="200"/>
        <w:rPr>
          <w:szCs w:val="21"/>
        </w:rPr>
      </w:pPr>
      <w:r>
        <w:rPr>
          <w:szCs w:val="21"/>
        </w:rPr>
        <w:t>(2）诚信要求：见投标人须知前附表。</w:t>
      </w:r>
    </w:p>
    <w:p>
      <w:pPr>
        <w:spacing w:line="360" w:lineRule="auto"/>
        <w:ind w:firstLine="420" w:firstLineChars="200"/>
        <w:rPr>
          <w:szCs w:val="21"/>
        </w:rPr>
      </w:pPr>
      <w:r>
        <w:rPr>
          <w:szCs w:val="21"/>
        </w:rPr>
        <w:t>1.4.2 投标人须知前附表规定接受联合体投标的，除应符合本章第1.4.1项和投标人须知前附表的要求外，还应遵守以下规定：</w:t>
      </w:r>
    </w:p>
    <w:p>
      <w:pPr>
        <w:spacing w:line="360" w:lineRule="auto"/>
        <w:ind w:firstLine="420" w:firstLineChars="200"/>
        <w:rPr>
          <w:szCs w:val="21"/>
        </w:rPr>
      </w:pPr>
      <w:r>
        <w:rPr>
          <w:szCs w:val="21"/>
        </w:rPr>
        <w:t>(1）联合体各方应按招标文件提供的格式签订联合体协议书，明确联合体牵头人和各方权利义务；</w:t>
      </w:r>
    </w:p>
    <w:p>
      <w:pPr>
        <w:spacing w:line="360" w:lineRule="auto"/>
        <w:ind w:firstLine="420" w:firstLineChars="200"/>
        <w:rPr>
          <w:szCs w:val="21"/>
        </w:rPr>
      </w:pPr>
      <w:r>
        <w:rPr>
          <w:szCs w:val="21"/>
        </w:rPr>
        <w:t>(2）由同一专业的单位组成的联合体，按照资质等级较低的单位确定资质等级；</w:t>
      </w:r>
    </w:p>
    <w:p>
      <w:pPr>
        <w:spacing w:line="360" w:lineRule="auto"/>
        <w:ind w:firstLine="420" w:firstLineChars="200"/>
        <w:rPr>
          <w:szCs w:val="21"/>
        </w:rPr>
      </w:pPr>
      <w:r>
        <w:rPr>
          <w:szCs w:val="21"/>
        </w:rPr>
        <w:t>(3）联合体各方不得再以自己名义单独或参加其他联合体在同一标段中投标。</w:t>
      </w:r>
    </w:p>
    <w:p>
      <w:pPr>
        <w:spacing w:line="360" w:lineRule="auto"/>
        <w:ind w:firstLine="420" w:firstLineChars="200"/>
        <w:rPr>
          <w:szCs w:val="21"/>
        </w:rPr>
      </w:pPr>
      <w:r>
        <w:rPr>
          <w:szCs w:val="21"/>
        </w:rPr>
        <w:t>1.4.3 投标人不得存在下列情形之一：</w:t>
      </w:r>
    </w:p>
    <w:p>
      <w:pPr>
        <w:spacing w:line="360" w:lineRule="auto"/>
        <w:ind w:firstLine="420" w:firstLineChars="200"/>
        <w:rPr>
          <w:szCs w:val="21"/>
        </w:rPr>
      </w:pPr>
      <w:r>
        <w:rPr>
          <w:szCs w:val="21"/>
        </w:rPr>
        <w:t xml:space="preserve">(l）为招标人不具有独立法人资格的附属机构（单位）; </w:t>
      </w:r>
    </w:p>
    <w:p>
      <w:pPr>
        <w:spacing w:line="360" w:lineRule="auto"/>
        <w:ind w:firstLine="420" w:firstLineChars="200"/>
        <w:rPr>
          <w:szCs w:val="21"/>
        </w:rPr>
      </w:pPr>
      <w:r>
        <w:rPr>
          <w:szCs w:val="21"/>
        </w:rPr>
        <w:t>(2）为本项目的代建人；</w:t>
      </w:r>
    </w:p>
    <w:p>
      <w:pPr>
        <w:spacing w:line="360" w:lineRule="auto"/>
        <w:ind w:firstLine="420" w:firstLineChars="200"/>
        <w:rPr>
          <w:szCs w:val="21"/>
        </w:rPr>
      </w:pPr>
      <w:r>
        <w:rPr>
          <w:szCs w:val="21"/>
        </w:rPr>
        <w:t>(3）为本项目提供招标代理服务的；</w:t>
      </w:r>
    </w:p>
    <w:p>
      <w:pPr>
        <w:spacing w:line="360" w:lineRule="auto"/>
        <w:ind w:firstLine="420" w:firstLineChars="200"/>
        <w:rPr>
          <w:szCs w:val="21"/>
        </w:rPr>
      </w:pPr>
      <w:r>
        <w:rPr>
          <w:szCs w:val="21"/>
        </w:rPr>
        <w:t>(4）与本项目的代建人或招标代理机构同为一个法定代表人的；</w:t>
      </w:r>
    </w:p>
    <w:p>
      <w:pPr>
        <w:spacing w:line="360" w:lineRule="auto"/>
        <w:ind w:firstLine="420" w:firstLineChars="200"/>
        <w:rPr>
          <w:szCs w:val="21"/>
        </w:rPr>
      </w:pPr>
      <w:r>
        <w:rPr>
          <w:szCs w:val="21"/>
        </w:rPr>
        <w:t>(5）与本项目的代建人或招标代理机构相互控股或参股的；</w:t>
      </w:r>
    </w:p>
    <w:p>
      <w:pPr>
        <w:spacing w:line="360" w:lineRule="auto"/>
        <w:ind w:firstLine="420" w:firstLineChars="200"/>
        <w:rPr>
          <w:szCs w:val="21"/>
        </w:rPr>
      </w:pPr>
      <w:r>
        <w:rPr>
          <w:szCs w:val="21"/>
        </w:rPr>
        <w:t>(6）与本项目的代建人或招标代理机构相互任职或工作的；</w:t>
      </w:r>
    </w:p>
    <w:p>
      <w:pPr>
        <w:spacing w:line="360" w:lineRule="auto"/>
        <w:ind w:left="420" w:leftChars="200"/>
        <w:rPr>
          <w:szCs w:val="21"/>
        </w:rPr>
      </w:pPr>
      <w:r>
        <w:rPr>
          <w:szCs w:val="21"/>
        </w:rPr>
        <w:t>(7）</w:t>
      </w:r>
      <w:r>
        <w:t>单位负责人与其他投标人为同一人或者存在控股、管理关系的；</w:t>
      </w:r>
      <w:r>
        <w:br w:type="textWrapping"/>
      </w:r>
      <w:r>
        <w:rPr>
          <w:szCs w:val="21"/>
        </w:rPr>
        <w:t>(8）处于被责令停业期内的；</w:t>
      </w:r>
    </w:p>
    <w:p>
      <w:pPr>
        <w:spacing w:line="360" w:lineRule="auto"/>
        <w:ind w:firstLine="420" w:firstLineChars="200"/>
        <w:rPr>
          <w:szCs w:val="21"/>
        </w:rPr>
      </w:pPr>
      <w:r>
        <w:rPr>
          <w:szCs w:val="21"/>
        </w:rPr>
        <w:t>(9）处于被暂停或取消投标资格期内的；</w:t>
      </w:r>
    </w:p>
    <w:p>
      <w:pPr>
        <w:spacing w:line="360" w:lineRule="auto"/>
        <w:ind w:firstLine="420" w:firstLineChars="200"/>
        <w:rPr>
          <w:szCs w:val="21"/>
        </w:rPr>
      </w:pPr>
      <w:r>
        <w:rPr>
          <w:szCs w:val="21"/>
        </w:rPr>
        <w:t>(10）处于财产被接管或冻结期内的。</w:t>
      </w:r>
    </w:p>
    <w:p>
      <w:pPr>
        <w:pStyle w:val="2"/>
        <w:rPr>
          <w:rFonts w:ascii="Times New Roman" w:hAnsi="Times New Roman"/>
        </w:rPr>
      </w:pPr>
      <w:r>
        <w:rPr>
          <w:rFonts w:ascii="Times New Roman" w:hAnsi="Times New Roman"/>
        </w:rPr>
        <w:t>1.5 费用承担</w:t>
      </w:r>
    </w:p>
    <w:p>
      <w:pPr>
        <w:spacing w:line="360" w:lineRule="auto"/>
        <w:ind w:firstLine="420" w:firstLineChars="200"/>
        <w:rPr>
          <w:szCs w:val="21"/>
        </w:rPr>
      </w:pPr>
      <w:r>
        <w:rPr>
          <w:szCs w:val="21"/>
        </w:rPr>
        <w:t>投标人准备和参加投标活动发生的费用自理。</w:t>
      </w:r>
    </w:p>
    <w:p>
      <w:pPr>
        <w:spacing w:line="360" w:lineRule="auto"/>
        <w:ind w:firstLine="421" w:firstLineChars="200"/>
        <w:rPr>
          <w:b/>
          <w:szCs w:val="21"/>
        </w:rPr>
      </w:pPr>
      <w:r>
        <w:rPr>
          <w:b/>
          <w:szCs w:val="21"/>
        </w:rPr>
        <w:t>注：根据《关于进一步加强中山市工程建设项目招标投标管理的通知》（中建通[2016]117号）规定，招标人可对达到设计招标文件要求但未中标的设计方案给予补偿。设计方案投标补偿费应列入项目建设成本，在投资估算、概算中单独列明。招标人可根据情况在本条款设置不同档次的补偿标准，明确补偿投标人的数量和金额。（不对投标人作设计方案补偿的删除本说明）</w:t>
      </w:r>
    </w:p>
    <w:p>
      <w:pPr>
        <w:pStyle w:val="2"/>
        <w:rPr>
          <w:rFonts w:ascii="Times New Roman" w:hAnsi="Times New Roman"/>
        </w:rPr>
      </w:pPr>
      <w:r>
        <w:rPr>
          <w:rFonts w:ascii="Times New Roman" w:hAnsi="Times New Roman"/>
        </w:rPr>
        <w:t>1.6 保密</w:t>
      </w:r>
    </w:p>
    <w:p>
      <w:pPr>
        <w:spacing w:line="360" w:lineRule="auto"/>
        <w:ind w:firstLine="420" w:firstLineChars="200"/>
        <w:rPr>
          <w:szCs w:val="21"/>
        </w:rPr>
      </w:pPr>
      <w:r>
        <w:rPr>
          <w:szCs w:val="21"/>
        </w:rPr>
        <w:t>参与招标投标活动的各方应对招标文件和投标文件中的商业和技术等秘密保密，违者应对由此造成的后果承担法律责任。</w:t>
      </w:r>
    </w:p>
    <w:p>
      <w:pPr>
        <w:pStyle w:val="2"/>
        <w:rPr>
          <w:rFonts w:ascii="Times New Roman" w:hAnsi="Times New Roman"/>
        </w:rPr>
      </w:pPr>
      <w:r>
        <w:rPr>
          <w:rFonts w:ascii="Times New Roman" w:hAnsi="Times New Roman"/>
        </w:rPr>
        <w:t>1.7 语言文字</w:t>
      </w:r>
    </w:p>
    <w:p>
      <w:pPr>
        <w:spacing w:line="360" w:lineRule="auto"/>
        <w:ind w:firstLine="420" w:firstLineChars="200"/>
        <w:rPr>
          <w:szCs w:val="21"/>
        </w:rPr>
      </w:pPr>
      <w:r>
        <w:rPr>
          <w:szCs w:val="21"/>
        </w:rPr>
        <w:t>除专用术语外，与招标投标有关的语言均使用中文。必要时专用术语应附有中文注释。</w:t>
      </w:r>
    </w:p>
    <w:p>
      <w:pPr>
        <w:pStyle w:val="2"/>
        <w:rPr>
          <w:rFonts w:ascii="Times New Roman" w:hAnsi="Times New Roman"/>
        </w:rPr>
      </w:pPr>
      <w:r>
        <w:rPr>
          <w:rFonts w:ascii="Times New Roman" w:hAnsi="Times New Roman"/>
        </w:rPr>
        <w:t>1.8 计量单位</w:t>
      </w:r>
    </w:p>
    <w:p>
      <w:pPr>
        <w:spacing w:line="360" w:lineRule="auto"/>
        <w:ind w:firstLine="420" w:firstLineChars="200"/>
        <w:rPr>
          <w:szCs w:val="21"/>
        </w:rPr>
      </w:pPr>
      <w:r>
        <w:rPr>
          <w:szCs w:val="21"/>
        </w:rPr>
        <w:t>所有计量均采用中华人民共和国法定计量单位。</w:t>
      </w:r>
    </w:p>
    <w:p>
      <w:pPr>
        <w:pStyle w:val="2"/>
        <w:rPr>
          <w:rFonts w:ascii="Times New Roman" w:hAnsi="Times New Roman"/>
        </w:rPr>
      </w:pPr>
      <w:r>
        <w:rPr>
          <w:rFonts w:ascii="Times New Roman" w:hAnsi="Times New Roman"/>
        </w:rPr>
        <w:t>1.9踏勘现场</w:t>
      </w:r>
    </w:p>
    <w:p>
      <w:pPr>
        <w:spacing w:line="360" w:lineRule="auto"/>
        <w:ind w:firstLine="420" w:firstLineChars="200"/>
        <w:rPr>
          <w:szCs w:val="21"/>
        </w:rPr>
      </w:pPr>
      <w:r>
        <w:rPr>
          <w:szCs w:val="21"/>
        </w:rPr>
        <w:t>1.9.1 一般情况下不集中踏勘现场，投标人须知前附表规定组织踏勘现场的，投标人按投标人须知前附表规定的时间、地点自行踏勘项目现场。</w:t>
      </w:r>
    </w:p>
    <w:p>
      <w:pPr>
        <w:spacing w:line="360" w:lineRule="auto"/>
        <w:ind w:firstLine="420" w:firstLineChars="200"/>
        <w:rPr>
          <w:szCs w:val="21"/>
        </w:rPr>
      </w:pPr>
      <w:r>
        <w:rPr>
          <w:szCs w:val="21"/>
        </w:rPr>
        <w:t>1.9.2 投标人踏勘现场发生的费用自理。</w:t>
      </w:r>
    </w:p>
    <w:p>
      <w:pPr>
        <w:spacing w:line="360" w:lineRule="auto"/>
        <w:ind w:firstLine="420" w:firstLineChars="200"/>
        <w:rPr>
          <w:szCs w:val="21"/>
        </w:rPr>
      </w:pPr>
      <w:r>
        <w:rPr>
          <w:szCs w:val="21"/>
        </w:rPr>
        <w:t>1.9.3 除招标人的原因外，投标人自行负责在踏勘现场中所发生的人员伤亡和财产损失。</w:t>
      </w:r>
    </w:p>
    <w:p>
      <w:pPr>
        <w:spacing w:line="360" w:lineRule="auto"/>
        <w:ind w:firstLine="420" w:firstLineChars="200"/>
        <w:rPr>
          <w:szCs w:val="21"/>
        </w:rPr>
      </w:pPr>
      <w:r>
        <w:rPr>
          <w:szCs w:val="21"/>
        </w:rPr>
        <w:t>1.9.4 招标人在踏勘现场中介绍的工程场地和相关的周边环境情况，供投标人在编制投标文件时参考，招标人不对投标人据此作出的判断和决策负责。</w:t>
      </w:r>
    </w:p>
    <w:p>
      <w:pPr>
        <w:pStyle w:val="2"/>
        <w:rPr>
          <w:rFonts w:ascii="Times New Roman" w:hAnsi="Times New Roman"/>
        </w:rPr>
      </w:pPr>
      <w:r>
        <w:rPr>
          <w:rFonts w:ascii="Times New Roman" w:hAnsi="Times New Roman"/>
        </w:rPr>
        <w:t>1.10 招标答疑</w:t>
      </w:r>
    </w:p>
    <w:p>
      <w:pPr>
        <w:spacing w:line="360" w:lineRule="auto"/>
        <w:ind w:firstLine="420" w:firstLineChars="200"/>
        <w:rPr>
          <w:rFonts w:ascii="Times New Roman" w:hAnsi="Times New Roman" w:eastAsia="宋体" w:cs="Times New Roman"/>
          <w:b w:val="0"/>
          <w:bCs w:val="0"/>
          <w:kern w:val="2"/>
          <w:sz w:val="21"/>
          <w:szCs w:val="21"/>
          <w:lang w:val="zh-CN" w:eastAsia="zh-CN" w:bidi="ar-SA"/>
        </w:rPr>
      </w:pPr>
      <w:r>
        <w:rPr>
          <w:szCs w:val="21"/>
          <w:lang w:val="zh-CN"/>
        </w:rPr>
        <w:t>1.10.1</w:t>
      </w:r>
      <w:r>
        <w:rPr>
          <w:rFonts w:hint="default" w:ascii="Times New Roman" w:hAnsi="Times New Roman" w:eastAsia="宋体" w:cs="Times New Roman"/>
          <w:b w:val="0"/>
          <w:bCs w:val="0"/>
          <w:kern w:val="2"/>
          <w:sz w:val="21"/>
          <w:szCs w:val="21"/>
          <w:lang w:val="zh-CN" w:eastAsia="zh-CN" w:bidi="ar-SA"/>
        </w:rPr>
        <w:t>潜在投标人向招标人（或招标代理机构）提交有关问题的，可按投标人须知前附表规定的时间内在</w:t>
      </w:r>
      <w:r>
        <w:rPr>
          <w:rFonts w:hint="default" w:ascii="Times New Roman" w:hAnsi="Times New Roman" w:eastAsia="宋体" w:cs="Times New Roman"/>
          <w:b w:val="0"/>
          <w:bCs w:val="0"/>
          <w:kern w:val="2"/>
          <w:sz w:val="21"/>
          <w:szCs w:val="21"/>
          <w:lang w:val="en-US" w:eastAsia="zh-CN" w:bidi="ar"/>
        </w:rPr>
        <w:t>广东省公共资源交易平台（交易系统）</w:t>
      </w:r>
      <w:r>
        <w:rPr>
          <w:rFonts w:hint="default" w:ascii="Times New Roman" w:hAnsi="Times New Roman" w:eastAsia="宋体" w:cs="Times New Roman"/>
          <w:b w:val="0"/>
          <w:bCs w:val="0"/>
          <w:kern w:val="2"/>
          <w:sz w:val="21"/>
          <w:szCs w:val="21"/>
          <w:lang w:val="zh-CN" w:eastAsia="zh-CN" w:bidi="ar-SA"/>
        </w:rPr>
        <w:t>凭电子招投标数字证书登入工程建设交易系统，点击“投标管理-参与项目”菜单，选择参与的项目进行“我要提疑”，即可提出问题，保存后即可提交。且所提交的资料以无记名形式提交，不得有任何可识别投标人单位及人员的标识。</w:t>
      </w:r>
    </w:p>
    <w:p>
      <w:pPr>
        <w:spacing w:line="360" w:lineRule="auto"/>
        <w:ind w:firstLine="420" w:firstLineChars="200"/>
        <w:rPr>
          <w:rFonts w:hint="default"/>
          <w:szCs w:val="21"/>
        </w:rPr>
      </w:pPr>
      <w:r>
        <w:rPr>
          <w:szCs w:val="21"/>
        </w:rPr>
        <w:t>1.10.2</w:t>
      </w:r>
      <w:r>
        <w:rPr>
          <w:rFonts w:hint="default"/>
          <w:szCs w:val="21"/>
        </w:rPr>
        <w:t xml:space="preserve">招标人（招标代理）收集相关问题，组织有关单位人员研究并形成答疑纪要（补遗书），按投标人须知前附表规定的时间在中山市公共资源交易平台（公共服务系统）“建设工程--答疑、澄清”栏目发布答疑纪要（补遗书）后，向市水利工程招标办备案。对投标人编制标书时间造成影响的答疑纪要或补遗书，招标人需于投标截止前15日向投标人发出。 </w:t>
      </w:r>
    </w:p>
    <w:p>
      <w:pPr>
        <w:spacing w:line="360" w:lineRule="auto"/>
        <w:ind w:firstLine="420" w:firstLineChars="200"/>
        <w:rPr>
          <w:szCs w:val="21"/>
        </w:rPr>
      </w:pPr>
      <w:r>
        <w:rPr>
          <w:rFonts w:hint="default" w:ascii="Times New Roman" w:hAnsi="Times New Roman"/>
          <w:szCs w:val="21"/>
        </w:rPr>
        <w:t>各潜在投标人自行在</w:t>
      </w:r>
      <w:r>
        <w:rPr>
          <w:rFonts w:hint="default" w:ascii="Times New Roman" w:hAnsi="Times New Roman" w:eastAsia="宋体" w:cs="Times New Roman"/>
          <w:kern w:val="2"/>
          <w:sz w:val="21"/>
          <w:szCs w:val="21"/>
          <w:lang w:val="en-US" w:eastAsia="zh-CN" w:bidi="ar"/>
        </w:rPr>
        <w:t>中山市公共资源交易平台（公共服务系统）</w:t>
      </w:r>
      <w:r>
        <w:rPr>
          <w:rFonts w:hint="default" w:ascii="Times New Roman" w:hAnsi="Times New Roman"/>
          <w:szCs w:val="21"/>
        </w:rPr>
        <w:t>“建设工程-答疑、澄清”栏目</w:t>
      </w:r>
      <w:r>
        <w:rPr>
          <w:rFonts w:hint="default" w:ascii="Times New Roman" w:hAnsi="Times New Roman" w:eastAsia="宋体" w:cs="Times New Roman"/>
          <w:kern w:val="2"/>
          <w:sz w:val="21"/>
          <w:szCs w:val="21"/>
          <w:lang w:val="en-US" w:eastAsia="zh-CN" w:bidi="ar"/>
        </w:rPr>
        <w:t>或在广东省公共资源交易平台（交易系统）-“工程建设交易系统”</w:t>
      </w:r>
      <w:r>
        <w:rPr>
          <w:rFonts w:hint="default" w:ascii="Times New Roman" w:hAnsi="Times New Roman"/>
          <w:szCs w:val="21"/>
        </w:rPr>
        <w:t>下载答疑纪要（补遗书），招标人不再另行通知。投标人因自身原因未能获取答疑资料造成的后果，由投标人自行承担</w:t>
      </w:r>
      <w:r>
        <w:rPr>
          <w:szCs w:val="21"/>
        </w:rPr>
        <w:t>。</w:t>
      </w:r>
    </w:p>
    <w:p>
      <w:pPr>
        <w:pStyle w:val="2"/>
        <w:rPr>
          <w:rFonts w:ascii="Times New Roman" w:hAnsi="Times New Roman"/>
        </w:rPr>
      </w:pPr>
      <w:r>
        <w:rPr>
          <w:rFonts w:ascii="Times New Roman" w:hAnsi="Times New Roman"/>
        </w:rPr>
        <w:t>1.11 分包</w:t>
      </w:r>
    </w:p>
    <w:p>
      <w:pPr>
        <w:spacing w:line="360" w:lineRule="auto"/>
        <w:ind w:firstLine="420" w:firstLineChars="200"/>
        <w:rPr>
          <w:b/>
          <w:szCs w:val="21"/>
        </w:rPr>
      </w:pPr>
      <w:r>
        <w:rPr>
          <w:szCs w:val="21"/>
        </w:rPr>
        <w:t>投标人拟在中标后将中标项目的部分非主体、非关键性服务工作内容进行分包的，应符合投标人须知前附表规定的分包内容、分包金额和接受分包的第三人资质要求等限制性条件。</w:t>
      </w:r>
      <w:r>
        <w:rPr>
          <w:b/>
          <w:szCs w:val="21"/>
        </w:rPr>
        <w:t>（如不允许分包，此处应注明本项目不允许分包。）</w:t>
      </w:r>
    </w:p>
    <w:p>
      <w:pPr>
        <w:pStyle w:val="2"/>
        <w:rPr>
          <w:rFonts w:ascii="Times New Roman" w:hAnsi="Times New Roman"/>
        </w:rPr>
      </w:pPr>
      <w:r>
        <w:rPr>
          <w:rFonts w:ascii="Times New Roman" w:hAnsi="Times New Roman"/>
        </w:rPr>
        <w:t>1.12 偏离</w:t>
      </w:r>
    </w:p>
    <w:p>
      <w:pPr>
        <w:spacing w:line="360" w:lineRule="auto"/>
        <w:ind w:firstLine="421" w:firstLineChars="200"/>
        <w:rPr>
          <w:b/>
          <w:szCs w:val="21"/>
        </w:rPr>
      </w:pPr>
      <w:bookmarkStart w:id="5" w:name="_Toc184635072"/>
      <w:r>
        <w:rPr>
          <w:b/>
          <w:szCs w:val="21"/>
        </w:rPr>
        <w:t>本工程不允许投标人的投标文件对招标文件的要求有负偏离。</w:t>
      </w:r>
    </w:p>
    <w:p>
      <w:pPr>
        <w:pStyle w:val="5"/>
      </w:pPr>
      <w:r>
        <w:t>2．招标文件</w:t>
      </w:r>
      <w:bookmarkEnd w:id="5"/>
    </w:p>
    <w:p>
      <w:pPr>
        <w:pStyle w:val="2"/>
        <w:rPr>
          <w:rFonts w:ascii="Times New Roman" w:hAnsi="Times New Roman"/>
        </w:rPr>
      </w:pPr>
      <w:r>
        <w:rPr>
          <w:rFonts w:ascii="Times New Roman" w:hAnsi="Times New Roman"/>
        </w:rPr>
        <w:t>2.1 招标文件的组成</w:t>
      </w:r>
    </w:p>
    <w:p>
      <w:pPr>
        <w:spacing w:line="360" w:lineRule="auto"/>
        <w:ind w:firstLine="420" w:firstLineChars="200"/>
        <w:rPr>
          <w:szCs w:val="21"/>
        </w:rPr>
      </w:pPr>
      <w:r>
        <w:rPr>
          <w:szCs w:val="21"/>
        </w:rPr>
        <w:t>本招标文件包括：</w:t>
      </w:r>
    </w:p>
    <w:p>
      <w:pPr>
        <w:spacing w:line="360" w:lineRule="auto"/>
        <w:ind w:firstLine="420" w:firstLineChars="200"/>
        <w:rPr>
          <w:szCs w:val="21"/>
        </w:rPr>
      </w:pPr>
      <w:r>
        <w:rPr>
          <w:szCs w:val="21"/>
        </w:rPr>
        <w:t xml:space="preserve">(1）招标公告（或投标邀请书）; </w:t>
      </w:r>
    </w:p>
    <w:p>
      <w:pPr>
        <w:spacing w:line="360" w:lineRule="auto"/>
        <w:ind w:firstLine="420" w:firstLineChars="200"/>
        <w:rPr>
          <w:szCs w:val="21"/>
        </w:rPr>
      </w:pPr>
      <w:r>
        <w:rPr>
          <w:szCs w:val="21"/>
        </w:rPr>
        <w:t>(2）投标人须知；</w:t>
      </w:r>
    </w:p>
    <w:p>
      <w:pPr>
        <w:spacing w:line="360" w:lineRule="auto"/>
        <w:ind w:firstLine="420" w:firstLineChars="200"/>
        <w:rPr>
          <w:szCs w:val="21"/>
        </w:rPr>
      </w:pPr>
      <w:r>
        <w:rPr>
          <w:szCs w:val="21"/>
        </w:rPr>
        <w:t>(3）评标办法；</w:t>
      </w:r>
    </w:p>
    <w:p>
      <w:pPr>
        <w:spacing w:line="360" w:lineRule="auto"/>
        <w:ind w:firstLine="420" w:firstLineChars="200"/>
        <w:rPr>
          <w:szCs w:val="21"/>
        </w:rPr>
      </w:pPr>
      <w:r>
        <w:rPr>
          <w:szCs w:val="21"/>
        </w:rPr>
        <w:t>(4）合同条款及格式；</w:t>
      </w:r>
    </w:p>
    <w:p>
      <w:pPr>
        <w:spacing w:line="360" w:lineRule="auto"/>
        <w:ind w:firstLine="315" w:firstLineChars="150"/>
        <w:rPr>
          <w:szCs w:val="21"/>
        </w:rPr>
      </w:pPr>
      <w:r>
        <w:rPr>
          <w:szCs w:val="21"/>
        </w:rPr>
        <w:t xml:space="preserve">（5） </w:t>
      </w:r>
      <w:r>
        <w:rPr>
          <w:rFonts w:hint="eastAsia"/>
          <w:szCs w:val="21"/>
        </w:rPr>
        <w:t>勘察</w:t>
      </w:r>
      <w:r>
        <w:rPr>
          <w:szCs w:val="21"/>
        </w:rPr>
        <w:t>设计任务书</w:t>
      </w:r>
    </w:p>
    <w:p>
      <w:pPr>
        <w:spacing w:line="360" w:lineRule="auto"/>
        <w:ind w:firstLine="420" w:firstLineChars="200"/>
        <w:rPr>
          <w:szCs w:val="21"/>
        </w:rPr>
      </w:pPr>
      <w:r>
        <w:rPr>
          <w:szCs w:val="21"/>
        </w:rPr>
        <w:t>(6）投标文件格式；</w:t>
      </w:r>
    </w:p>
    <w:p>
      <w:pPr>
        <w:spacing w:line="360" w:lineRule="auto"/>
        <w:ind w:firstLine="420" w:firstLineChars="200"/>
        <w:rPr>
          <w:szCs w:val="21"/>
        </w:rPr>
      </w:pPr>
      <w:r>
        <w:rPr>
          <w:szCs w:val="21"/>
        </w:rPr>
        <w:t>(7）投标人须知前附表规定的其他材料。</w:t>
      </w:r>
    </w:p>
    <w:p>
      <w:pPr>
        <w:spacing w:line="360" w:lineRule="auto"/>
        <w:ind w:firstLine="315" w:firstLineChars="150"/>
        <w:rPr>
          <w:szCs w:val="21"/>
        </w:rPr>
      </w:pPr>
      <w:r>
        <w:rPr>
          <w:szCs w:val="21"/>
        </w:rPr>
        <w:t>（8）需要补充的其他内容:</w:t>
      </w:r>
    </w:p>
    <w:p>
      <w:pPr>
        <w:spacing w:line="360" w:lineRule="auto"/>
        <w:ind w:firstLine="420" w:firstLineChars="200"/>
        <w:rPr>
          <w:szCs w:val="21"/>
        </w:rPr>
      </w:pPr>
      <w:r>
        <w:rPr>
          <w:szCs w:val="21"/>
        </w:rPr>
        <w:t>《项目主要人员配置表》、《主要设备基本要求》、否决性条款、投标控制价上限值、合同价格和承包标准等。</w:t>
      </w:r>
    </w:p>
    <w:p>
      <w:pPr>
        <w:spacing w:line="360" w:lineRule="auto"/>
        <w:ind w:firstLine="420" w:firstLineChars="200"/>
        <w:rPr>
          <w:szCs w:val="21"/>
        </w:rPr>
      </w:pPr>
      <w:r>
        <w:rPr>
          <w:szCs w:val="21"/>
        </w:rPr>
        <w:t>根据本章第1.10 款、第2.2 款和第2.3 款对招标文件所作的澄清、修改，构成招标文件的组成部分。当招标文件、招标文件的澄清或修改等在同一内容的表述上不一致时，以最后发出的书面文件为准。</w:t>
      </w:r>
    </w:p>
    <w:p>
      <w:pPr>
        <w:pStyle w:val="2"/>
        <w:rPr>
          <w:rFonts w:ascii="Times New Roman" w:hAnsi="Times New Roman"/>
        </w:rPr>
      </w:pPr>
      <w:r>
        <w:rPr>
          <w:rFonts w:ascii="Times New Roman" w:hAnsi="Times New Roman"/>
        </w:rPr>
        <w:t>2.2 招标文件的澄清</w:t>
      </w:r>
    </w:p>
    <w:p>
      <w:pPr>
        <w:spacing w:line="360" w:lineRule="auto"/>
        <w:ind w:firstLine="420" w:firstLineChars="200"/>
        <w:rPr>
          <w:szCs w:val="21"/>
        </w:rPr>
      </w:pPr>
      <w:r>
        <w:rPr>
          <w:szCs w:val="21"/>
        </w:rPr>
        <w:t>2.2.1 投标人应仔细阅读和检查招标文件的全部内容。如发现缺页或附件不全，应及时向招标人提出，以便补齐。如有疑问，应在投标人须知前附表规定的时间前以网络形式要求招标人对招标文件予以澄清。</w:t>
      </w:r>
    </w:p>
    <w:p>
      <w:pPr>
        <w:spacing w:line="360" w:lineRule="auto"/>
        <w:ind w:firstLine="420" w:firstLineChars="200"/>
        <w:rPr>
          <w:szCs w:val="21"/>
        </w:rPr>
      </w:pPr>
      <w:r>
        <w:rPr>
          <w:szCs w:val="21"/>
        </w:rPr>
        <w:t>2.2.2 招标文件的澄清的内容可能影响投标文件编制的，将在投标人须知前附表规定的投标截止时间15天前在</w:t>
      </w:r>
      <w:r>
        <w:rPr>
          <w:rFonts w:hint="eastAsia"/>
          <w:szCs w:val="21"/>
          <w:lang w:val="en-US" w:eastAsia="zh-CN"/>
        </w:rPr>
        <w:t>中山市公共资源交易平台（公共服务系统）</w:t>
      </w:r>
      <w:r>
        <w:rPr>
          <w:szCs w:val="21"/>
        </w:rPr>
        <w:t>上发布发给所有投标人，但不指明澄清问题的来源。如果澄清发出的时间距投标</w:t>
      </w:r>
      <w:r>
        <w:rPr>
          <w:rFonts w:hint="eastAsia"/>
          <w:szCs w:val="21"/>
          <w:lang w:eastAsia="zh-CN"/>
        </w:rPr>
        <w:t>截止</w:t>
      </w:r>
      <w:r>
        <w:rPr>
          <w:szCs w:val="21"/>
        </w:rPr>
        <w:t>时间不足15天，相应延长投标截止时间。</w:t>
      </w:r>
    </w:p>
    <w:p>
      <w:pPr>
        <w:spacing w:line="360" w:lineRule="auto"/>
        <w:ind w:firstLine="420" w:firstLineChars="200"/>
        <w:rPr>
          <w:szCs w:val="21"/>
        </w:rPr>
      </w:pPr>
      <w:r>
        <w:rPr>
          <w:szCs w:val="21"/>
        </w:rPr>
        <w:t>2.2.3</w:t>
      </w:r>
      <w:r>
        <w:rPr>
          <w:rFonts w:hint="eastAsia"/>
          <w:szCs w:val="21"/>
        </w:rPr>
        <w:t>投标人应随时关注</w:t>
      </w:r>
      <w:r>
        <w:rPr>
          <w:rFonts w:hint="eastAsia"/>
          <w:szCs w:val="21"/>
          <w:lang w:val="en-US" w:eastAsia="zh-CN"/>
        </w:rPr>
        <w:t>中山市公共资源交易平台（公共服务系统）</w:t>
      </w:r>
      <w:r>
        <w:rPr>
          <w:rFonts w:hint="eastAsia"/>
          <w:szCs w:val="21"/>
        </w:rPr>
        <w:t>，自行在</w:t>
      </w:r>
      <w:r>
        <w:rPr>
          <w:rFonts w:hint="eastAsia"/>
          <w:szCs w:val="21"/>
          <w:lang w:val="en-US" w:eastAsia="zh-CN"/>
        </w:rPr>
        <w:t>中山市公共资源交易平台（公共服务系统）</w:t>
      </w:r>
      <w:r>
        <w:rPr>
          <w:rFonts w:hint="eastAsia"/>
          <w:szCs w:val="21"/>
        </w:rPr>
        <w:t>“建设工程-答疑、澄清”栏目</w:t>
      </w:r>
      <w:r>
        <w:rPr>
          <w:rFonts w:hint="eastAsia"/>
          <w:szCs w:val="21"/>
          <w:lang w:val="en-US" w:eastAsia="zh-CN"/>
        </w:rPr>
        <w:t>或在广东省公共资源交易平台（交易系统）</w:t>
      </w:r>
      <w:r>
        <w:rPr>
          <w:rFonts w:hint="default"/>
          <w:szCs w:val="21"/>
          <w:lang w:val="en-US" w:eastAsia="zh-CN"/>
        </w:rPr>
        <w:t>-</w:t>
      </w:r>
      <w:r>
        <w:rPr>
          <w:rFonts w:hint="eastAsia"/>
          <w:szCs w:val="21"/>
          <w:lang w:val="en-US" w:eastAsia="zh-CN"/>
        </w:rPr>
        <w:t>“工程建设交易系统”</w:t>
      </w:r>
      <w:r>
        <w:rPr>
          <w:rFonts w:hint="eastAsia"/>
          <w:szCs w:val="21"/>
        </w:rPr>
        <w:t>下载答疑纪要（补遗书），招标人不再另行通知。投标人因自身原因未能获取答疑资料造成的后果，由投标人自行承担。</w:t>
      </w:r>
    </w:p>
    <w:p>
      <w:pPr>
        <w:pStyle w:val="2"/>
        <w:rPr>
          <w:rFonts w:ascii="Times New Roman" w:hAnsi="Times New Roman"/>
        </w:rPr>
      </w:pPr>
      <w:r>
        <w:rPr>
          <w:rFonts w:ascii="Times New Roman" w:hAnsi="Times New Roman"/>
        </w:rPr>
        <w:t>2.3 招标文件的修改</w:t>
      </w:r>
    </w:p>
    <w:p>
      <w:pPr>
        <w:spacing w:line="360" w:lineRule="auto"/>
        <w:ind w:firstLine="420" w:firstLineChars="200"/>
        <w:rPr>
          <w:szCs w:val="21"/>
        </w:rPr>
      </w:pPr>
      <w:r>
        <w:rPr>
          <w:szCs w:val="21"/>
        </w:rPr>
        <w:t>2.3.1 在投标截止时间15天前，招标人可以通过网络</w:t>
      </w:r>
      <w:r>
        <w:rPr>
          <w:rFonts w:hint="eastAsia"/>
          <w:szCs w:val="21"/>
        </w:rPr>
        <w:t>公告</w:t>
      </w:r>
      <w:r>
        <w:rPr>
          <w:szCs w:val="21"/>
        </w:rPr>
        <w:t>形式修改招标文件，并通知所有投标人。</w:t>
      </w:r>
      <w:r>
        <w:t>修改的内容可能影响投标文件编制的，招标人应当在投标截止时间至少15日前，以网络</w:t>
      </w:r>
      <w:r>
        <w:rPr>
          <w:rFonts w:hint="eastAsia"/>
        </w:rPr>
        <w:t>公告</w:t>
      </w:r>
      <w:r>
        <w:t>形式通知所有获取招标文件的潜在投标人，</w:t>
      </w:r>
      <w:r>
        <w:rPr>
          <w:szCs w:val="21"/>
        </w:rPr>
        <w:t>不足15天的，</w:t>
      </w:r>
      <w:r>
        <w:t>招标人</w:t>
      </w:r>
      <w:r>
        <w:rPr>
          <w:szCs w:val="21"/>
        </w:rPr>
        <w:t>相应延长投标截止时间。</w:t>
      </w:r>
    </w:p>
    <w:p>
      <w:pPr>
        <w:spacing w:line="360" w:lineRule="auto"/>
        <w:ind w:firstLine="420" w:firstLineChars="200"/>
        <w:rPr>
          <w:szCs w:val="21"/>
        </w:rPr>
      </w:pPr>
      <w:r>
        <w:rPr>
          <w:szCs w:val="21"/>
        </w:rPr>
        <w:t>2.3.2</w:t>
      </w:r>
      <w:r>
        <w:rPr>
          <w:rFonts w:hint="eastAsia"/>
          <w:szCs w:val="21"/>
        </w:rPr>
        <w:t>投标人应随时关注</w:t>
      </w:r>
      <w:r>
        <w:rPr>
          <w:rFonts w:hint="eastAsia"/>
          <w:szCs w:val="21"/>
          <w:lang w:val="en-US" w:eastAsia="zh-CN"/>
        </w:rPr>
        <w:t>中山市公共资源交易平台（公共服务系统）</w:t>
      </w:r>
      <w:r>
        <w:rPr>
          <w:rFonts w:hint="eastAsia"/>
          <w:szCs w:val="21"/>
        </w:rPr>
        <w:t>，自行在</w:t>
      </w:r>
      <w:r>
        <w:rPr>
          <w:rFonts w:hint="eastAsia"/>
          <w:szCs w:val="21"/>
          <w:lang w:val="en-US" w:eastAsia="zh-CN"/>
        </w:rPr>
        <w:t>中山市公共资源交易平台（公共服务系统）</w:t>
      </w:r>
      <w:r>
        <w:rPr>
          <w:rFonts w:hint="eastAsia"/>
          <w:szCs w:val="21"/>
        </w:rPr>
        <w:t>“建设工程-答疑、澄清”栏目</w:t>
      </w:r>
      <w:r>
        <w:rPr>
          <w:rFonts w:hint="eastAsia"/>
          <w:szCs w:val="21"/>
          <w:lang w:val="en-US" w:eastAsia="zh-CN"/>
        </w:rPr>
        <w:t>或在广东省公共资源交易平台（交易系统）</w:t>
      </w:r>
      <w:r>
        <w:rPr>
          <w:rFonts w:hint="default"/>
          <w:szCs w:val="21"/>
          <w:lang w:val="en-US" w:eastAsia="zh-CN"/>
        </w:rPr>
        <w:t>-</w:t>
      </w:r>
      <w:r>
        <w:rPr>
          <w:rFonts w:hint="eastAsia"/>
          <w:szCs w:val="21"/>
          <w:lang w:val="en-US" w:eastAsia="zh-CN"/>
        </w:rPr>
        <w:t>“工程建设交易系统”</w:t>
      </w:r>
      <w:r>
        <w:rPr>
          <w:rFonts w:hint="eastAsia"/>
          <w:szCs w:val="21"/>
        </w:rPr>
        <w:t>下载答疑纪要（补遗书），招标人不再另行通知。投标人因自身原因未能获取答疑资料造成的后果，由投标人自行承担。</w:t>
      </w:r>
    </w:p>
    <w:p>
      <w:pPr>
        <w:pStyle w:val="5"/>
      </w:pPr>
      <w:bookmarkStart w:id="6" w:name="_Toc184635073"/>
      <w:r>
        <w:t>3．投标文件</w:t>
      </w:r>
      <w:bookmarkEnd w:id="6"/>
    </w:p>
    <w:p>
      <w:pPr>
        <w:pStyle w:val="2"/>
        <w:rPr>
          <w:rFonts w:ascii="Times New Roman" w:hAnsi="Times New Roman"/>
        </w:rPr>
      </w:pPr>
      <w:r>
        <w:rPr>
          <w:rFonts w:ascii="Times New Roman" w:hAnsi="Times New Roman"/>
        </w:rPr>
        <w:t>3.1 投标文件的组成</w:t>
      </w:r>
    </w:p>
    <w:p>
      <w:pPr>
        <w:spacing w:line="360" w:lineRule="auto"/>
        <w:ind w:firstLine="420" w:firstLineChars="200"/>
        <w:rPr>
          <w:szCs w:val="21"/>
        </w:rPr>
      </w:pPr>
      <w:r>
        <w:rPr>
          <w:szCs w:val="21"/>
        </w:rPr>
        <w:t>3.1.1 投标文件应包括下列内容：</w:t>
      </w:r>
    </w:p>
    <w:p>
      <w:pPr>
        <w:spacing w:line="360" w:lineRule="auto"/>
        <w:ind w:firstLine="420" w:firstLineChars="200"/>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3.1.1.</w:t>
      </w:r>
      <w:r>
        <w:rPr>
          <w:rFonts w:hint="eastAsia" w:cs="Times New Roman"/>
          <w:szCs w:val="21"/>
          <w:lang w:val="en-US" w:eastAsia="zh-CN"/>
        </w:rPr>
        <w:t xml:space="preserve">1 </w:t>
      </w:r>
      <w:r>
        <w:rPr>
          <w:rFonts w:hint="eastAsia" w:ascii="Times New Roman" w:hAnsi="Times New Roman" w:eastAsia="宋体" w:cs="Times New Roman"/>
          <w:szCs w:val="21"/>
          <w:lang w:val="en-US" w:eastAsia="zh-CN"/>
        </w:rPr>
        <w:t>信用承诺书</w:t>
      </w:r>
      <w:r>
        <w:rPr>
          <w:rFonts w:hint="eastAsia" w:ascii="Times New Roman" w:hAnsi="Times New Roman" w:eastAsia="宋体" w:cs="Times New Roman"/>
          <w:szCs w:val="21"/>
          <w:lang w:eastAsia="zh-CN"/>
        </w:rPr>
        <w:t>（采用</w:t>
      </w:r>
      <w:r>
        <w:rPr>
          <w:rFonts w:hint="eastAsia" w:ascii="Times New Roman" w:hAnsi="Times New Roman" w:eastAsia="宋体" w:cs="Times New Roman"/>
          <w:szCs w:val="21"/>
        </w:rPr>
        <w:t>信用承诺替代投标保证金</w:t>
      </w:r>
      <w:r>
        <w:rPr>
          <w:rFonts w:hint="eastAsia" w:ascii="Times New Roman" w:hAnsi="Times New Roman" w:eastAsia="宋体" w:cs="Times New Roman"/>
          <w:szCs w:val="21"/>
          <w:lang w:eastAsia="zh-CN"/>
        </w:rPr>
        <w:t>的项目须提供）</w:t>
      </w:r>
    </w:p>
    <w:p>
      <w:pPr>
        <w:spacing w:line="360" w:lineRule="auto"/>
        <w:ind w:firstLine="420" w:firstLineChars="200"/>
        <w:rPr>
          <w:rFonts w:hint="eastAsia" w:ascii="Times New Roman" w:hAnsi="Times New Roman" w:eastAsia="宋体" w:cs="Times New Roman"/>
          <w:szCs w:val="21"/>
        </w:rPr>
      </w:pPr>
      <w:r>
        <w:rPr>
          <w:szCs w:val="21"/>
        </w:rPr>
        <w:t>投标人按第六章</w:t>
      </w:r>
      <w:r>
        <w:rPr>
          <w:rFonts w:hint="eastAsia"/>
          <w:szCs w:val="21"/>
          <w:lang w:eastAsia="zh-CN"/>
        </w:rPr>
        <w:t>《信用承诺书》</w:t>
      </w:r>
      <w:r>
        <w:rPr>
          <w:szCs w:val="21"/>
        </w:rPr>
        <w:t>的格式编制，</w:t>
      </w:r>
      <w:r>
        <w:rPr>
          <w:rFonts w:hint="eastAsia"/>
          <w:szCs w:val="21"/>
        </w:rPr>
        <w:t>由法定代表人或委托代理人签字并加盖投标人单位公章</w:t>
      </w:r>
      <w:r>
        <w:rPr>
          <w:szCs w:val="21"/>
        </w:rPr>
        <w:t>。</w:t>
      </w:r>
    </w:p>
    <w:p>
      <w:pPr>
        <w:spacing w:line="360" w:lineRule="auto"/>
        <w:ind w:firstLine="420" w:firstLineChars="200"/>
        <w:rPr>
          <w:szCs w:val="21"/>
        </w:rPr>
      </w:pPr>
    </w:p>
    <w:p>
      <w:pPr>
        <w:spacing w:line="360" w:lineRule="auto"/>
        <w:ind w:firstLine="420" w:firstLineChars="200"/>
        <w:rPr>
          <w:szCs w:val="21"/>
        </w:rPr>
      </w:pPr>
      <w:r>
        <w:rPr>
          <w:szCs w:val="21"/>
        </w:rPr>
        <w:t>3.1.1.</w:t>
      </w:r>
      <w:r>
        <w:rPr>
          <w:rFonts w:hint="eastAsia"/>
          <w:szCs w:val="21"/>
          <w:lang w:val="en-US" w:eastAsia="zh-CN"/>
        </w:rPr>
        <w:t>2</w:t>
      </w:r>
      <w:r>
        <w:rPr>
          <w:szCs w:val="21"/>
        </w:rPr>
        <w:t xml:space="preserve"> 资格标函</w:t>
      </w:r>
    </w:p>
    <w:p>
      <w:pPr>
        <w:spacing w:line="360" w:lineRule="auto"/>
        <w:ind w:firstLine="420" w:firstLineChars="200"/>
        <w:rPr>
          <w:szCs w:val="21"/>
        </w:rPr>
      </w:pPr>
      <w:r>
        <w:rPr>
          <w:szCs w:val="21"/>
        </w:rPr>
        <w:t>（1）封面；</w:t>
      </w:r>
    </w:p>
    <w:p>
      <w:pPr>
        <w:spacing w:line="360" w:lineRule="auto"/>
        <w:ind w:firstLine="420" w:firstLineChars="200"/>
        <w:rPr>
          <w:szCs w:val="21"/>
        </w:rPr>
      </w:pPr>
      <w:r>
        <w:rPr>
          <w:szCs w:val="21"/>
        </w:rPr>
        <w:t>（2）目录；</w:t>
      </w:r>
    </w:p>
    <w:p>
      <w:pPr>
        <w:spacing w:line="360" w:lineRule="auto"/>
        <w:ind w:firstLine="420" w:firstLineChars="200"/>
        <w:rPr>
          <w:szCs w:val="21"/>
        </w:rPr>
      </w:pPr>
      <w:r>
        <w:rPr>
          <w:szCs w:val="21"/>
        </w:rPr>
        <w:t>（3）有效法定代表人证明</w:t>
      </w:r>
      <w:r>
        <w:rPr>
          <w:rFonts w:hint="eastAsia" w:ascii="宋体" w:hAnsi="宋体"/>
          <w:szCs w:val="21"/>
        </w:rPr>
        <w:t>（联合体投标的由牵头单位提供）</w:t>
      </w:r>
      <w:r>
        <w:rPr>
          <w:szCs w:val="21"/>
        </w:rPr>
        <w:t>；</w:t>
      </w:r>
    </w:p>
    <w:p>
      <w:pPr>
        <w:spacing w:line="360" w:lineRule="auto"/>
        <w:ind w:firstLine="420" w:firstLineChars="200"/>
        <w:rPr>
          <w:szCs w:val="21"/>
        </w:rPr>
      </w:pPr>
      <w:r>
        <w:rPr>
          <w:szCs w:val="21"/>
        </w:rPr>
        <w:t>（4）</w:t>
      </w:r>
      <w:r>
        <w:rPr>
          <w:rFonts w:hint="eastAsia"/>
          <w:szCs w:val="21"/>
        </w:rPr>
        <w:t>代理人</w:t>
      </w:r>
      <w:r>
        <w:rPr>
          <w:szCs w:val="21"/>
        </w:rPr>
        <w:t>身份证及授权委托书</w:t>
      </w:r>
      <w:r>
        <w:rPr>
          <w:rFonts w:hint="eastAsia" w:ascii="宋体" w:hAnsi="宋体"/>
          <w:szCs w:val="21"/>
        </w:rPr>
        <w:t>（适用于有代理人的情况，联合体投标的由牵头单位提供）</w:t>
      </w:r>
      <w:r>
        <w:rPr>
          <w:szCs w:val="21"/>
        </w:rPr>
        <w:t>；</w:t>
      </w:r>
    </w:p>
    <w:p>
      <w:pPr>
        <w:spacing w:line="360" w:lineRule="auto"/>
        <w:ind w:firstLine="420" w:firstLineChars="200"/>
        <w:rPr>
          <w:szCs w:val="21"/>
        </w:rPr>
      </w:pPr>
      <w:r>
        <w:rPr>
          <w:szCs w:val="21"/>
        </w:rPr>
        <w:t>（5）有效的营业执照；</w:t>
      </w:r>
    </w:p>
    <w:p>
      <w:pPr>
        <w:spacing w:line="360" w:lineRule="auto"/>
        <w:ind w:firstLine="420" w:firstLineChars="200"/>
        <w:rPr>
          <w:szCs w:val="21"/>
        </w:rPr>
      </w:pPr>
      <w:r>
        <w:rPr>
          <w:szCs w:val="21"/>
        </w:rPr>
        <w:t>（6）资质证书；</w:t>
      </w:r>
    </w:p>
    <w:p>
      <w:pPr>
        <w:spacing w:line="360" w:lineRule="auto"/>
        <w:ind w:firstLine="420" w:firstLineChars="200"/>
        <w:rPr>
          <w:szCs w:val="21"/>
        </w:rPr>
      </w:pPr>
      <w:r>
        <w:rPr>
          <w:szCs w:val="21"/>
        </w:rPr>
        <w:t>（7）联合体协议书</w:t>
      </w:r>
      <w:r>
        <w:rPr>
          <w:rFonts w:hint="eastAsia"/>
          <w:szCs w:val="21"/>
        </w:rPr>
        <w:t>（如需）</w:t>
      </w:r>
      <w:r>
        <w:rPr>
          <w:szCs w:val="21"/>
        </w:rPr>
        <w:t>；</w:t>
      </w:r>
    </w:p>
    <w:p>
      <w:pPr>
        <w:spacing w:line="360" w:lineRule="auto"/>
        <w:ind w:firstLine="420" w:firstLineChars="200"/>
        <w:rPr>
          <w:szCs w:val="21"/>
        </w:rPr>
      </w:pPr>
      <w:r>
        <w:rPr>
          <w:szCs w:val="21"/>
        </w:rPr>
        <w:t>（8）投标人须知前附表1.4.1要求的</w:t>
      </w:r>
      <w:r>
        <w:rPr>
          <w:rFonts w:hint="eastAsia"/>
          <w:szCs w:val="21"/>
          <w:lang w:eastAsia="zh-CN"/>
        </w:rPr>
        <w:t>其他</w:t>
      </w:r>
      <w:r>
        <w:rPr>
          <w:szCs w:val="21"/>
        </w:rPr>
        <w:t>资料；</w:t>
      </w:r>
    </w:p>
    <w:p>
      <w:pPr>
        <w:spacing w:line="360" w:lineRule="auto"/>
        <w:ind w:firstLine="420" w:firstLineChars="200"/>
      </w:pPr>
      <w:r>
        <w:rPr>
          <w:szCs w:val="21"/>
        </w:rPr>
        <w:t>（9）信用承诺书</w:t>
      </w:r>
      <w:r>
        <w:rPr>
          <w:rFonts w:hint="eastAsia" w:ascii="宋体" w:hAnsi="宋体"/>
          <w:szCs w:val="21"/>
          <w:highlight w:val="none"/>
          <w:lang w:eastAsia="zh-CN"/>
        </w:rPr>
        <w:t>（收取投标保证金的项目须提供）</w:t>
      </w:r>
      <w:r>
        <w:rPr>
          <w:rFonts w:hint="eastAsia"/>
          <w:szCs w:val="21"/>
        </w:rPr>
        <w:t>。</w:t>
      </w:r>
    </w:p>
    <w:p>
      <w:pPr>
        <w:spacing w:line="360" w:lineRule="auto"/>
        <w:ind w:firstLine="420" w:firstLineChars="200"/>
        <w:rPr>
          <w:rFonts w:hint="eastAsia" w:ascii="Times New Roman" w:hAnsi="Times New Roman" w:eastAsia="宋体" w:cs="Times New Roman"/>
          <w:szCs w:val="21"/>
        </w:rPr>
      </w:pPr>
      <w:r>
        <w:rPr>
          <w:rFonts w:ascii="Times New Roman" w:hAnsi="Times New Roman" w:eastAsia="宋体" w:cs="Times New Roman"/>
          <w:szCs w:val="21"/>
        </w:rPr>
        <w:t>3.1.1.</w:t>
      </w: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技术标函</w:t>
      </w:r>
      <w:r>
        <w:rPr>
          <w:rFonts w:hint="eastAsia" w:ascii="Times New Roman" w:hAnsi="Times New Roman" w:eastAsia="宋体" w:cs="Times New Roman"/>
          <w:szCs w:val="21"/>
        </w:rPr>
        <w:t>（技术标函副本只需编制“（三）工程项目设计方案”）</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lang w:eastAsia="zh-CN"/>
        </w:rPr>
        <w:t>（一）</w:t>
      </w:r>
      <w:r>
        <w:rPr>
          <w:rFonts w:ascii="Times New Roman" w:hAnsi="Times New Roman" w:eastAsia="宋体" w:cs="Times New Roman"/>
          <w:szCs w:val="21"/>
        </w:rPr>
        <w:t>封面、目录</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（二）基本资料</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（1）承诺书 ；</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（2）《拟投入本项目主要人员配置表》；</w:t>
      </w:r>
    </w:p>
    <w:p>
      <w:pPr>
        <w:spacing w:line="360" w:lineRule="auto"/>
        <w:ind w:firstLine="420" w:firstLineChars="200"/>
        <w:rPr>
          <w:rFonts w:hint="eastAsia" w:ascii="Times New Roman" w:hAnsi="Times New Roman" w:eastAsia="宋体" w:cs="Times New Roman"/>
          <w:szCs w:val="21"/>
        </w:rPr>
      </w:pPr>
      <w:r>
        <w:rPr>
          <w:rFonts w:ascii="Times New Roman" w:hAnsi="Times New Roman" w:eastAsia="宋体" w:cs="Times New Roman"/>
          <w:szCs w:val="21"/>
        </w:rPr>
        <w:t>（3）《拟投入本项目的硬件设备及软件名称一览表》（如需）。</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（三）工程项目设计方案（包含但不限于以下主要内容）：</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（1）对工程的理解、设计的重点和难点分析</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①</w:t>
      </w:r>
      <w:r>
        <w:rPr>
          <w:rFonts w:ascii="Times New Roman" w:hAnsi="Times New Roman" w:eastAsia="宋体" w:cs="Times New Roman"/>
          <w:szCs w:val="21"/>
        </w:rPr>
        <w:t>工程概况</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②</w:t>
      </w:r>
      <w:r>
        <w:rPr>
          <w:rFonts w:ascii="Times New Roman" w:hAnsi="Times New Roman" w:eastAsia="宋体" w:cs="Times New Roman"/>
          <w:szCs w:val="21"/>
        </w:rPr>
        <w:t>设计的重点</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③</w:t>
      </w:r>
      <w:r>
        <w:rPr>
          <w:rFonts w:ascii="Times New Roman" w:hAnsi="Times New Roman" w:eastAsia="宋体" w:cs="Times New Roman"/>
          <w:szCs w:val="21"/>
        </w:rPr>
        <w:t>设计的难点</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④</w:t>
      </w:r>
      <w:r>
        <w:rPr>
          <w:rFonts w:ascii="Times New Roman" w:hAnsi="Times New Roman" w:eastAsia="宋体" w:cs="Times New Roman"/>
          <w:szCs w:val="21"/>
        </w:rPr>
        <w:t>主要对策和措施</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（2）设计的思路、工作的主要内容</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①</w:t>
      </w:r>
      <w:r>
        <w:rPr>
          <w:rFonts w:ascii="Times New Roman" w:hAnsi="Times New Roman" w:eastAsia="宋体" w:cs="Times New Roman"/>
          <w:szCs w:val="21"/>
        </w:rPr>
        <w:t>设计思路</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②</w:t>
      </w:r>
      <w:r>
        <w:rPr>
          <w:rFonts w:ascii="Times New Roman" w:hAnsi="Times New Roman" w:eastAsia="宋体" w:cs="Times New Roman"/>
          <w:szCs w:val="21"/>
        </w:rPr>
        <w:t>工作主要工作内容</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（3）设计质量目标和服务承诺</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①</w:t>
      </w:r>
      <w:r>
        <w:rPr>
          <w:rFonts w:ascii="Times New Roman" w:hAnsi="Times New Roman" w:eastAsia="宋体" w:cs="Times New Roman"/>
          <w:szCs w:val="21"/>
        </w:rPr>
        <w:t>设计的质量目标</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②</w:t>
      </w:r>
      <w:r>
        <w:rPr>
          <w:rFonts w:ascii="Times New Roman" w:hAnsi="Times New Roman" w:eastAsia="宋体" w:cs="Times New Roman"/>
          <w:szCs w:val="21"/>
        </w:rPr>
        <w:t>设计以及项目实施阶段的服务承诺</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（4）进度计划及保证措施</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①</w:t>
      </w:r>
      <w:r>
        <w:rPr>
          <w:rFonts w:ascii="Times New Roman" w:hAnsi="Times New Roman" w:eastAsia="宋体" w:cs="Times New Roman"/>
          <w:szCs w:val="21"/>
        </w:rPr>
        <w:t>设计的进度安排</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②</w:t>
      </w:r>
      <w:r>
        <w:rPr>
          <w:rFonts w:ascii="Times New Roman" w:hAnsi="Times New Roman" w:eastAsia="宋体" w:cs="Times New Roman"/>
          <w:szCs w:val="21"/>
        </w:rPr>
        <w:t>设计工期进度保证措施</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（5）质量控制措施</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（6）造价控制措施</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（7）设计方案图（如需）</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①</w:t>
      </w:r>
      <w:r>
        <w:rPr>
          <w:rFonts w:ascii="Times New Roman" w:hAnsi="Times New Roman" w:eastAsia="宋体" w:cs="Times New Roman"/>
          <w:szCs w:val="21"/>
        </w:rPr>
        <w:t>总体平面布置图</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②</w:t>
      </w:r>
      <w:r>
        <w:rPr>
          <w:rFonts w:ascii="Times New Roman" w:hAnsi="Times New Roman" w:eastAsia="宋体" w:cs="Times New Roman"/>
          <w:szCs w:val="21"/>
        </w:rPr>
        <w:t>纵向剖面图</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③</w:t>
      </w:r>
      <w:r>
        <w:rPr>
          <w:rFonts w:ascii="Times New Roman" w:hAnsi="Times New Roman" w:eastAsia="宋体" w:cs="Times New Roman"/>
          <w:szCs w:val="21"/>
        </w:rPr>
        <w:t>立面图</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④</w:t>
      </w:r>
      <w:r>
        <w:rPr>
          <w:rFonts w:ascii="Times New Roman" w:hAnsi="Times New Roman" w:eastAsia="宋体" w:cs="Times New Roman"/>
          <w:szCs w:val="21"/>
        </w:rPr>
        <w:t>设计方案图</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（8）高新技术应用或合理化建议（如需）</w:t>
      </w:r>
    </w:p>
    <w:p>
      <w:pPr>
        <w:pStyle w:val="2"/>
        <w:rPr>
          <w:rFonts w:ascii="Times New Roman" w:hAnsi="Times New Roman"/>
        </w:rPr>
      </w:pPr>
      <w:r>
        <w:rPr>
          <w:rFonts w:ascii="Times New Roman" w:hAnsi="Times New Roman"/>
        </w:rPr>
        <w:t>3.2 投标报价</w:t>
      </w:r>
    </w:p>
    <w:p>
      <w:pPr>
        <w:spacing w:line="360" w:lineRule="auto"/>
        <w:ind w:firstLine="420" w:firstLineChars="200"/>
        <w:rPr>
          <w:szCs w:val="21"/>
        </w:rPr>
      </w:pPr>
      <w:r>
        <w:rPr>
          <w:szCs w:val="21"/>
        </w:rPr>
        <w:t>3.2.1 投标人按第六章“投标报价函”的格式编制投标报价函，并在封面签字及盖章。</w:t>
      </w:r>
    </w:p>
    <w:p>
      <w:pPr>
        <w:spacing w:line="360" w:lineRule="auto"/>
        <w:ind w:firstLine="420" w:firstLineChars="200"/>
        <w:rPr>
          <w:szCs w:val="21"/>
        </w:rPr>
      </w:pPr>
      <w:r>
        <w:rPr>
          <w:szCs w:val="21"/>
        </w:rPr>
        <w:t>3.2.2 投标人在投标截止时间前修改投标报价的，须符合本章第4.3 款的有关要求。</w:t>
      </w:r>
    </w:p>
    <w:p>
      <w:pPr>
        <w:pStyle w:val="2"/>
        <w:rPr>
          <w:rFonts w:ascii="Times New Roman" w:hAnsi="Times New Roman"/>
        </w:rPr>
      </w:pPr>
      <w:r>
        <w:rPr>
          <w:rFonts w:ascii="Times New Roman" w:hAnsi="Times New Roman"/>
        </w:rPr>
        <w:t>3.3 投标有效期</w:t>
      </w:r>
    </w:p>
    <w:p>
      <w:pPr>
        <w:spacing w:line="360" w:lineRule="auto"/>
        <w:ind w:firstLine="420" w:firstLineChars="200"/>
        <w:rPr>
          <w:szCs w:val="21"/>
        </w:rPr>
      </w:pPr>
      <w:r>
        <w:rPr>
          <w:szCs w:val="21"/>
        </w:rPr>
        <w:t>3.3.1 在投标人须知前附表规定的投标有效期内，投标人不得要求撤销或修改其投标文件。</w:t>
      </w:r>
    </w:p>
    <w:p>
      <w:pPr>
        <w:spacing w:line="360" w:lineRule="auto"/>
        <w:ind w:firstLine="420" w:firstLineChars="200"/>
        <w:rPr>
          <w:szCs w:val="21"/>
        </w:rPr>
      </w:pPr>
      <w:r>
        <w:rPr>
          <w:szCs w:val="21"/>
        </w:rPr>
        <w:t>3.3.2 出现特殊情况需要延长投标有效期的，招标人以</w:t>
      </w:r>
      <w:r>
        <w:rPr>
          <w:rFonts w:hint="eastAsia"/>
          <w:szCs w:val="21"/>
        </w:rPr>
        <w:t>网络公告</w:t>
      </w:r>
      <w:r>
        <w:rPr>
          <w:szCs w:val="21"/>
        </w:rPr>
        <w:t>形式通知所有投标人延长投标有效期。投标人同意延长的，应相应延长其投标保证金</w:t>
      </w:r>
      <w:r>
        <w:rPr>
          <w:rFonts w:hint="eastAsia" w:ascii="宋体" w:hAnsi="宋体"/>
          <w:szCs w:val="21"/>
          <w:lang w:eastAsia="zh-CN"/>
        </w:rPr>
        <w:t>（或《信用承诺书》）</w:t>
      </w:r>
      <w:r>
        <w:rPr>
          <w:szCs w:val="21"/>
        </w:rPr>
        <w:t>的有效期，但不得要求或被允许修改或撤销其投标文件；投标人拒绝延长的，其投标失效，但投标人有权收回其投标保证金</w:t>
      </w:r>
      <w:r>
        <w:rPr>
          <w:rFonts w:hint="eastAsia" w:ascii="宋体" w:hAnsi="宋体"/>
          <w:szCs w:val="21"/>
          <w:lang w:eastAsia="zh-CN"/>
        </w:rPr>
        <w:t>（或信用承诺书）</w:t>
      </w:r>
      <w:r>
        <w:rPr>
          <w:szCs w:val="21"/>
        </w:rPr>
        <w:t>。</w:t>
      </w:r>
    </w:p>
    <w:p>
      <w:pPr>
        <w:keepNext w:val="0"/>
        <w:keepLines w:val="0"/>
        <w:pageBreakBefore w:val="0"/>
        <w:widowControl/>
        <w:tabs>
          <w:tab w:val="left" w:pos="12596"/>
        </w:tabs>
        <w:kinsoku/>
        <w:wordWrap/>
        <w:overflowPunct/>
        <w:topLinePunct w:val="0"/>
        <w:autoSpaceDE/>
        <w:autoSpaceDN/>
        <w:bidi w:val="0"/>
        <w:adjustRightInd/>
        <w:snapToGrid/>
        <w:spacing w:line="360" w:lineRule="auto"/>
        <w:jc w:val="left"/>
        <w:textAlignment w:val="auto"/>
        <w:rPr>
          <w:kern w:val="0"/>
          <w:szCs w:val="21"/>
        </w:rPr>
      </w:pPr>
      <w:r>
        <w:rPr>
          <w:b/>
          <w:bCs/>
          <w:kern w:val="0"/>
          <w:szCs w:val="21"/>
        </w:rPr>
        <w:t>3.4 投标保证金</w:t>
      </w:r>
      <w:r>
        <w:rPr>
          <w:kern w:val="0"/>
          <w:szCs w:val="21"/>
        </w:rPr>
        <w:t xml:space="preserve"> （联合体投标的，由牵头单位提供）</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kern w:val="0"/>
          <w:szCs w:val="21"/>
          <w:lang w:val="en-US" w:eastAsia="zh-CN"/>
        </w:rPr>
      </w:pPr>
      <w:r>
        <w:rPr>
          <w:rFonts w:hint="eastAsia" w:ascii="宋体" w:hAnsi="宋体" w:cs="宋体"/>
          <w:kern w:val="0"/>
          <w:szCs w:val="21"/>
        </w:rPr>
        <w:t xml:space="preserve">3.4.1 </w:t>
      </w:r>
      <w:r>
        <w:rPr>
          <w:rFonts w:hint="eastAsia" w:ascii="宋体" w:hAnsi="宋体" w:cs="宋体"/>
          <w:kern w:val="0"/>
          <w:szCs w:val="21"/>
          <w:lang w:eastAsia="zh-CN"/>
        </w:rPr>
        <w:t>本招标项目采用</w:t>
      </w:r>
      <w:r>
        <w:rPr>
          <w:rFonts w:hint="eastAsia" w:ascii="宋体" w:hAnsi="宋体" w:cs="宋体"/>
          <w:kern w:val="0"/>
          <w:szCs w:val="21"/>
          <w:u w:val="single"/>
          <w:lang w:val="en-US" w:eastAsia="zh-CN"/>
        </w:rPr>
        <w:t xml:space="preserve">   </w:t>
      </w:r>
      <w:r>
        <w:rPr>
          <w:rFonts w:hint="eastAsia" w:ascii="宋体" w:hAnsi="宋体" w:cs="宋体"/>
          <w:b/>
          <w:bCs/>
          <w:kern w:val="0"/>
          <w:szCs w:val="21"/>
          <w:u w:val="none"/>
          <w:lang w:val="en-US" w:eastAsia="zh-CN"/>
        </w:rPr>
        <w:t>（由招标人决定采用（1）或（2））</w:t>
      </w:r>
      <w:r>
        <w:rPr>
          <w:rFonts w:hint="eastAsia" w:ascii="宋体" w:hAnsi="宋体" w:cs="宋体"/>
          <w:kern w:val="0"/>
          <w:szCs w:val="21"/>
          <w:u w:val="none"/>
          <w:lang w:val="en-US" w:eastAsia="zh-CN"/>
        </w:rPr>
        <w:t>。</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0"/>
          <w:szCs w:val="21"/>
          <w:highlight w:val="none"/>
          <w:lang w:eastAsia="zh-CN"/>
        </w:rPr>
      </w:pPr>
      <w:r>
        <w:rPr>
          <w:rFonts w:hint="eastAsia" w:ascii="宋体" w:hAnsi="宋体" w:cs="宋体"/>
          <w:kern w:val="0"/>
          <w:szCs w:val="21"/>
          <w:lang w:eastAsia="zh-CN"/>
        </w:rPr>
        <w:t>（</w:t>
      </w:r>
      <w:r>
        <w:rPr>
          <w:rFonts w:hint="eastAsia" w:ascii="宋体" w:hAnsi="宋体" w:cs="宋体"/>
          <w:kern w:val="0"/>
          <w:szCs w:val="21"/>
          <w:lang w:val="en-US" w:eastAsia="zh-CN"/>
        </w:rPr>
        <w:t>1</w:t>
      </w:r>
      <w:r>
        <w:rPr>
          <w:rFonts w:hint="eastAsia" w:ascii="宋体" w:hAnsi="宋体" w:cs="宋体"/>
          <w:kern w:val="0"/>
          <w:szCs w:val="21"/>
          <w:lang w:eastAsia="zh-CN"/>
        </w:rPr>
        <w:t>）信用承诺替代投标保证金</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lang w:eastAsia="zh-CN"/>
        </w:rPr>
      </w:pPr>
      <w:r>
        <w:rPr>
          <w:rFonts w:hint="eastAsia" w:ascii="宋体" w:hAnsi="宋体" w:cs="宋体"/>
          <w:kern w:val="0"/>
          <w:szCs w:val="21"/>
          <w:highlight w:val="none"/>
          <w:lang w:val="en-US" w:eastAsia="zh-CN"/>
        </w:rPr>
        <w:t>投标人参与投标时，须按照本招标文件提供的标准模板提供《信用承诺书》，承诺在投标截止后不修改或撤销投标文件、在被确定为中标人后应在规定时间内签订合同等。</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szCs w:val="21"/>
        </w:rPr>
      </w:pPr>
      <w:r>
        <w:rPr>
          <w:rFonts w:hint="eastAsia" w:ascii="宋体" w:hAnsi="宋体" w:cs="宋体"/>
          <w:kern w:val="0"/>
          <w:szCs w:val="21"/>
          <w:highlight w:val="none"/>
          <w:lang w:eastAsia="zh-CN"/>
        </w:rPr>
        <w:t>（</w:t>
      </w:r>
      <w:r>
        <w:rPr>
          <w:rFonts w:hint="eastAsia" w:ascii="宋体" w:hAnsi="宋体" w:cs="宋体"/>
          <w:kern w:val="0"/>
          <w:szCs w:val="21"/>
          <w:highlight w:val="none"/>
          <w:lang w:val="en-US" w:eastAsia="zh-CN"/>
        </w:rPr>
        <w:t>2</w:t>
      </w:r>
      <w:r>
        <w:rPr>
          <w:rFonts w:hint="eastAsia" w:ascii="宋体" w:hAnsi="宋体" w:cs="宋体"/>
          <w:kern w:val="0"/>
          <w:szCs w:val="21"/>
          <w:highlight w:val="none"/>
          <w:lang w:eastAsia="zh-CN"/>
        </w:rPr>
        <w:t>）</w:t>
      </w:r>
      <w:r>
        <w:rPr>
          <w:rFonts w:hint="eastAsia" w:ascii="宋体" w:hAnsi="宋体" w:cs="宋体"/>
          <w:kern w:val="0"/>
          <w:szCs w:val="21"/>
          <w:highlight w:val="none"/>
        </w:rPr>
        <w:t>收取投标保证金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szCs w:val="21"/>
        </w:rPr>
      </w:pPr>
      <w:r>
        <w:rPr>
          <w:szCs w:val="21"/>
        </w:rPr>
        <w:t>投标人应按投标人须知前附表规定的金额、形式和时间提交投标保证金。联合体投标的，其投标保证金由牵头人提交，并应符合投标人须知前附表的规定。</w:t>
      </w:r>
    </w:p>
    <w:p>
      <w:pPr>
        <w:spacing w:line="360" w:lineRule="auto"/>
        <w:rPr>
          <w:szCs w:val="21"/>
        </w:rPr>
      </w:pPr>
      <w:r>
        <w:rPr>
          <w:szCs w:val="21"/>
        </w:rPr>
        <w:t xml:space="preserve">    以转账方式提交投标保证金的，招标人不接受同一账户分多次转账或由多个账户转账的方式提交投标保证金。 转账的账户必须是投标单位在</w:t>
      </w:r>
      <w:r>
        <w:rPr>
          <w:rFonts w:hint="eastAsia"/>
          <w:szCs w:val="21"/>
          <w:lang w:val="en-US" w:eastAsia="zh-CN"/>
        </w:rPr>
        <w:t>“中山市公共资源交易中心-基础应用支撑平台”</w:t>
      </w:r>
      <w:r>
        <w:rPr>
          <w:szCs w:val="21"/>
        </w:rPr>
        <w:t>中登记的基本账户（基本账户的企业名称须与投标人名称一致）。投标保证金只向提交投标保证金的账户退还。</w:t>
      </w:r>
      <w:r>
        <w:rPr>
          <w:szCs w:val="21"/>
        </w:rPr>
        <w:br w:type="textWrapping"/>
      </w:r>
      <w:r>
        <w:rPr>
          <w:szCs w:val="21"/>
        </w:rPr>
        <w:t xml:space="preserve">    禁止投标单位采用EFT系统（广东金融结算系统）方式提交投标保证金，如采用此方式导致招投标系统无法识别提交投标保证金账号信息，视为未按要求提交投标保证金，由此造成废标的后果由投标单位自行承担。</w:t>
      </w:r>
      <w:r>
        <w:rPr>
          <w:szCs w:val="21"/>
        </w:rPr>
        <w:br w:type="textWrapping"/>
      </w:r>
      <w:r>
        <w:rPr>
          <w:szCs w:val="21"/>
        </w:rPr>
        <w:t xml:space="preserve">    提交投标保证金时如遇到银行系统升级，使投标人基本账号改变，导致招标投标系统判断投标人未提交投标保证金的，投标人应及时向相关银行索取书面说明，到中山市公共资源交易中心办理基本账户新号备案手续。</w:t>
      </w:r>
      <w:r>
        <w:rPr>
          <w:szCs w:val="21"/>
        </w:rPr>
        <w:br w:type="textWrapping"/>
      </w:r>
      <w:r>
        <w:rPr>
          <w:szCs w:val="21"/>
        </w:rPr>
        <w:t xml:space="preserve">    以电子保函方式提交投标保证金的，投标人</w:t>
      </w:r>
      <w:r>
        <w:rPr>
          <w:rFonts w:hint="eastAsia"/>
          <w:szCs w:val="21"/>
          <w:lang w:val="en-US" w:eastAsia="zh-CN"/>
        </w:rPr>
        <w:t>通过广东省公共资源交易平台（交易系统）</w:t>
      </w:r>
      <w:r>
        <w:rPr>
          <w:szCs w:val="21"/>
        </w:rPr>
        <w:t>凭电子招投标数字证书登入</w:t>
      </w:r>
      <w:r>
        <w:rPr>
          <w:rFonts w:hint="eastAsia"/>
          <w:szCs w:val="21"/>
          <w:lang w:eastAsia="zh-CN"/>
        </w:rPr>
        <w:t>工程建设交易系统</w:t>
      </w:r>
      <w:r>
        <w:rPr>
          <w:szCs w:val="21"/>
        </w:rPr>
        <w:t>，在“投标管理--参与项目”栏目页面，选择参与投标的项目，选择相关金融机构办理电子保函。电子保函的出具时间视同于保证金提交时间。电子保函有效期限到期后自动失效，若在有效期间内办理注销的，则在注销之日起失效。电子保函办理的申请流程及操作指引详见</w:t>
      </w:r>
      <w:r>
        <w:rPr>
          <w:rFonts w:hint="eastAsia"/>
          <w:szCs w:val="21"/>
          <w:lang w:val="en-US" w:eastAsia="zh-CN"/>
        </w:rPr>
        <w:t>广东省公共资源交易平台（中山市）</w:t>
      </w:r>
      <w:r>
        <w:rPr>
          <w:rFonts w:hint="default"/>
          <w:szCs w:val="21"/>
          <w:lang w:val="en-US" w:eastAsia="zh-CN"/>
        </w:rPr>
        <w:t>-</w:t>
      </w:r>
      <w:r>
        <w:rPr>
          <w:rFonts w:hint="eastAsia"/>
          <w:szCs w:val="21"/>
          <w:lang w:val="en-US" w:eastAsia="zh-CN"/>
        </w:rPr>
        <w:t>“服务指南”</w:t>
      </w:r>
      <w:r>
        <w:rPr>
          <w:szCs w:val="21"/>
        </w:rPr>
        <w:t>。</w:t>
      </w:r>
      <w:r>
        <w:rPr>
          <w:szCs w:val="21"/>
        </w:rPr>
        <w:br w:type="textWrapping"/>
      </w:r>
      <w:r>
        <w:rPr>
          <w:szCs w:val="21"/>
        </w:rPr>
        <w:t xml:space="preserve">    投标保证金提交时间以保证金转账到账时间或电子保函出具时间为准，投标人应提前提交投标保证金，由于投标保证金提交时间超过投标保证金提交截止时间而导致废标的，由投标人自负责任。提交投标保证金时，投标人必须按“缴纳投标保证金通知书”中的收款账号填写完整或按电子保函的申请程序办理手续，如因收款账号填写不完整造成保证金不能按时到账或因操作不当等造成电子保函不能按时出具导致废标的，后果由投标人自行承担。</w:t>
      </w:r>
    </w:p>
    <w:p>
      <w:pPr>
        <w:spacing w:line="360" w:lineRule="auto"/>
        <w:ind w:firstLine="401" w:firstLineChars="191"/>
        <w:rPr>
          <w:kern w:val="0"/>
          <w:szCs w:val="21"/>
        </w:rPr>
      </w:pPr>
      <w:r>
        <w:rPr>
          <w:kern w:val="0"/>
          <w:szCs w:val="21"/>
        </w:rPr>
        <w:t>3.4.2 投标人不按本章第3.4.1 项要求提交投标保证金</w:t>
      </w:r>
      <w:r>
        <w:rPr>
          <w:rFonts w:hint="eastAsia" w:ascii="宋体" w:hAnsi="宋体" w:cs="宋体"/>
          <w:kern w:val="0"/>
          <w:szCs w:val="21"/>
          <w:lang w:eastAsia="zh-CN"/>
        </w:rPr>
        <w:t>（或《信用承诺书》）</w:t>
      </w:r>
      <w:r>
        <w:rPr>
          <w:kern w:val="0"/>
          <w:szCs w:val="21"/>
        </w:rPr>
        <w:t>的，其投标文件作废标处理。</w:t>
      </w:r>
    </w:p>
    <w:p>
      <w:pPr>
        <w:spacing w:line="360" w:lineRule="auto"/>
        <w:ind w:firstLine="401" w:firstLineChars="191"/>
        <w:rPr>
          <w:szCs w:val="21"/>
        </w:rPr>
      </w:pPr>
      <w:r>
        <w:rPr>
          <w:kern w:val="0"/>
          <w:szCs w:val="21"/>
        </w:rPr>
        <w:t>3.4.3</w:t>
      </w:r>
      <w:r>
        <w:rPr>
          <w:szCs w:val="21"/>
        </w:rPr>
        <w:t>投标保证金的退还</w:t>
      </w:r>
    </w:p>
    <w:p>
      <w:pPr>
        <w:spacing w:line="360" w:lineRule="auto"/>
        <w:ind w:firstLine="401" w:firstLineChars="191"/>
        <w:rPr>
          <w:kern w:val="0"/>
          <w:szCs w:val="21"/>
        </w:rPr>
      </w:pPr>
      <w:r>
        <w:rPr>
          <w:kern w:val="0"/>
          <w:szCs w:val="21"/>
        </w:rPr>
        <w:t>（1）中标候选人以外的投标人的投标保证金退付。在发出中标通知书后5日内（法定节假日顺延），由交易中心代招标人将转账提交的投标保证金及银行同期存款利息退回中标候选人以外的投标人，电子保函的则予以注销；（2）中标人和其他中标候选人的投标保证金退付。招标人发出已与中标人签订合同的通知后5 日内（法定节假日顺延），由交易中心代招标人将转账提交的投标保证金及银行同期存款利息退回中标人和其他中标候选人，电子保函的则予以注销；（3）项目招标失败或终止招标的投标保证金退付。招标人发出的招标失败或终止招标的有关文件后5日内（法定节假日顺延），由交易中心代招标人将转账提交的投标保证金及银行同期存款利息退还所有投标人，电子保函的则予以注销。</w:t>
      </w:r>
    </w:p>
    <w:p>
      <w:pPr>
        <w:spacing w:line="360" w:lineRule="auto"/>
        <w:ind w:firstLine="420" w:firstLineChars="200"/>
        <w:rPr>
          <w:szCs w:val="21"/>
        </w:rPr>
      </w:pPr>
      <w:r>
        <w:rPr>
          <w:szCs w:val="21"/>
        </w:rPr>
        <w:t>3.4.4 有下列情形之一的，投标保证金将不予退还：</w:t>
      </w:r>
    </w:p>
    <w:p>
      <w:pPr>
        <w:spacing w:line="360" w:lineRule="auto"/>
        <w:ind w:firstLine="420" w:firstLineChars="200"/>
        <w:rPr>
          <w:szCs w:val="21"/>
        </w:rPr>
      </w:pPr>
      <w:r>
        <w:rPr>
          <w:szCs w:val="21"/>
        </w:rPr>
        <w:t>(1）投标人在规定的投标有效期内撤销或修改其投标文件；</w:t>
      </w:r>
    </w:p>
    <w:p>
      <w:pPr>
        <w:spacing w:line="360" w:lineRule="auto"/>
        <w:ind w:firstLine="420" w:firstLineChars="200"/>
        <w:rPr>
          <w:szCs w:val="21"/>
        </w:rPr>
      </w:pPr>
      <w:r>
        <w:rPr>
          <w:szCs w:val="21"/>
        </w:rPr>
        <w:t>(2）中标人在收到中标通知书后，无正当理由拒签合同协议书或未按招标文件规定提交履约担保。</w:t>
      </w:r>
    </w:p>
    <w:p>
      <w:pPr>
        <w:pStyle w:val="2"/>
        <w:rPr>
          <w:rFonts w:ascii="Times New Roman" w:hAnsi="Times New Roman"/>
        </w:rPr>
      </w:pPr>
      <w:r>
        <w:rPr>
          <w:rFonts w:ascii="Times New Roman" w:hAnsi="Times New Roman"/>
        </w:rPr>
        <w:t>3.5 资格审查资料</w:t>
      </w:r>
    </w:p>
    <w:p>
      <w:pPr>
        <w:spacing w:line="360" w:lineRule="auto"/>
        <w:ind w:firstLine="420" w:firstLineChars="200"/>
        <w:rPr>
          <w:szCs w:val="21"/>
        </w:rPr>
      </w:pPr>
      <w:r>
        <w:rPr>
          <w:szCs w:val="21"/>
        </w:rPr>
        <w:t>3.5.1 “投标人基本情况表”应附投标人营业执照及其合法的证明材料、资质证书等材料的原件扫描件或复印件。</w:t>
      </w:r>
    </w:p>
    <w:p>
      <w:pPr>
        <w:spacing w:line="360" w:lineRule="auto"/>
        <w:ind w:firstLine="420" w:firstLineChars="200"/>
        <w:rPr>
          <w:szCs w:val="21"/>
        </w:rPr>
      </w:pPr>
      <w:r>
        <w:rPr>
          <w:szCs w:val="21"/>
        </w:rPr>
        <w:t>3.5.2  其他要求按前附表须知执行。</w:t>
      </w:r>
    </w:p>
    <w:p>
      <w:pPr>
        <w:spacing w:line="360" w:lineRule="auto"/>
        <w:ind w:firstLine="420" w:firstLineChars="200"/>
        <w:rPr>
          <w:szCs w:val="21"/>
        </w:rPr>
      </w:pPr>
      <w:r>
        <w:rPr>
          <w:szCs w:val="21"/>
        </w:rPr>
        <w:t>3.5.3</w:t>
      </w:r>
      <w:r>
        <w:rPr>
          <w:bCs/>
          <w:szCs w:val="21"/>
        </w:rPr>
        <w:t xml:space="preserve">  </w:t>
      </w:r>
      <w:r>
        <w:rPr>
          <w:szCs w:val="21"/>
        </w:rPr>
        <w:t>投标人须知前附表规定接受联合体投标的，本章第3.5.1 项至第3.5.2 项规定的表格和资料应包括联合体各方相关情况。</w:t>
      </w:r>
    </w:p>
    <w:p>
      <w:pPr>
        <w:pStyle w:val="2"/>
        <w:rPr>
          <w:rFonts w:ascii="Times New Roman" w:hAnsi="Times New Roman"/>
        </w:rPr>
      </w:pPr>
      <w:r>
        <w:rPr>
          <w:rFonts w:ascii="Times New Roman" w:hAnsi="Times New Roman"/>
        </w:rPr>
        <w:t>3.6 备选投标方案</w:t>
      </w:r>
    </w:p>
    <w:p>
      <w:pPr>
        <w:spacing w:line="360" w:lineRule="auto"/>
        <w:ind w:firstLine="420" w:firstLineChars="200"/>
        <w:rPr>
          <w:szCs w:val="21"/>
        </w:rPr>
      </w:pPr>
      <w:r>
        <w:rPr>
          <w:szCs w:val="21"/>
        </w:rPr>
        <w:t>本工程不允许递交备选投标方案。</w:t>
      </w:r>
    </w:p>
    <w:p>
      <w:pPr>
        <w:pStyle w:val="2"/>
        <w:rPr>
          <w:rFonts w:ascii="Times New Roman" w:hAnsi="Times New Roman"/>
        </w:rPr>
      </w:pPr>
      <w:r>
        <w:rPr>
          <w:rFonts w:ascii="Times New Roman" w:hAnsi="Times New Roman"/>
        </w:rPr>
        <w:t>3.7 投标文件的编制</w:t>
      </w:r>
    </w:p>
    <w:p>
      <w:pPr>
        <w:spacing w:line="360" w:lineRule="auto"/>
        <w:ind w:firstLine="420" w:firstLineChars="200"/>
        <w:rPr>
          <w:szCs w:val="21"/>
        </w:rPr>
      </w:pPr>
      <w:r>
        <w:rPr>
          <w:szCs w:val="21"/>
        </w:rPr>
        <w:t>3.7.1 投标文件应按第六章“投标文件格式”进行编写，如有必要，可以增加附页，作为投标文件的组成部分。其中，承诺书在满足招标文件实质性要求的基础上，可以提出比招标文件要求更有利于招标人的承诺。</w:t>
      </w:r>
    </w:p>
    <w:p>
      <w:pPr>
        <w:spacing w:line="360" w:lineRule="auto"/>
        <w:ind w:firstLine="420" w:firstLineChars="200"/>
        <w:rPr>
          <w:szCs w:val="21"/>
        </w:rPr>
      </w:pPr>
      <w:r>
        <w:rPr>
          <w:szCs w:val="21"/>
        </w:rPr>
        <w:t>3.7.2 投标文件应当对招标文件有关人员、设备（如不需评审设备，此项删除）、服务工期、投标有效期、投标报价、</w:t>
      </w:r>
      <w:r>
        <w:rPr>
          <w:rFonts w:hint="eastAsia"/>
          <w:szCs w:val="21"/>
        </w:rPr>
        <w:t>勘察</w:t>
      </w:r>
      <w:r>
        <w:rPr>
          <w:szCs w:val="21"/>
        </w:rPr>
        <w:t>设计任务书、要求提交的成果、招标范围等实质性内容作出响应。</w:t>
      </w:r>
    </w:p>
    <w:p>
      <w:pPr>
        <w:spacing w:line="360" w:lineRule="auto"/>
        <w:ind w:firstLine="420" w:firstLineChars="200"/>
        <w:rPr>
          <w:szCs w:val="21"/>
        </w:rPr>
      </w:pPr>
      <w:r>
        <w:rPr>
          <w:szCs w:val="21"/>
        </w:rPr>
        <w:t>3.7.3 投标文件应用不褪色的材料书写或打印，</w:t>
      </w:r>
      <w:r>
        <w:rPr>
          <w:b/>
          <w:szCs w:val="21"/>
        </w:rPr>
        <w:t>除技术标副本外，其它投标文件应由投标人的法定代表人或委托代理人签字并盖单位公章</w:t>
      </w:r>
      <w:r>
        <w:rPr>
          <w:rFonts w:hint="eastAsia" w:ascii="宋体" w:hAnsi="宋体"/>
          <w:b/>
          <w:szCs w:val="21"/>
        </w:rPr>
        <w:t>。</w:t>
      </w:r>
      <w:r>
        <w:rPr>
          <w:rFonts w:hint="eastAsia" w:ascii="宋体" w:hAnsi="宋体"/>
          <w:szCs w:val="21"/>
        </w:rPr>
        <w:t>委托代理人</w:t>
      </w:r>
      <w:r>
        <w:rPr>
          <w:szCs w:val="21"/>
        </w:rPr>
        <w:t>签字的，投标文件应附法定代表人签署的授权委托书。投标文件应尽量避免涂改、行间插字或删除。如果出现上述情况，改动之处应加盖单位公章或由投标人的法定代表人或其授权的委托代理人签字确认。签字或盖章的具体要求见投标人须知前附表。</w:t>
      </w:r>
      <w:r>
        <w:rPr>
          <w:b/>
          <w:szCs w:val="21"/>
        </w:rPr>
        <w:t>但技术标副本不得有任何涂改或删除。</w:t>
      </w:r>
    </w:p>
    <w:p>
      <w:pPr>
        <w:spacing w:line="360" w:lineRule="auto"/>
        <w:ind w:firstLine="420" w:firstLineChars="200"/>
        <w:rPr>
          <w:rFonts w:hint="eastAsia" w:ascii="宋体" w:hAnsi="宋体" w:cs="宋体"/>
          <w:szCs w:val="21"/>
        </w:rPr>
      </w:pPr>
      <w:r>
        <w:rPr>
          <w:rFonts w:hint="eastAsia" w:ascii="宋体" w:hAnsi="宋体" w:cs="宋体"/>
          <w:szCs w:val="21"/>
        </w:rPr>
        <w:t xml:space="preserve">3.7.4 </w:t>
      </w:r>
      <w:r>
        <w:t>本项目为网上投标不见面开标，因此要求</w:t>
      </w:r>
      <w:r>
        <w:rPr>
          <w:szCs w:val="21"/>
        </w:rPr>
        <w:t>投标文件为</w:t>
      </w:r>
      <w:r>
        <w:rPr>
          <w:rFonts w:hint="eastAsia" w:ascii="宋体" w:hAnsi="宋体"/>
          <w:bCs/>
          <w:szCs w:val="21"/>
          <w:lang w:val="en-US" w:eastAsia="zh-CN"/>
        </w:rPr>
        <w:t>信用承诺书</w:t>
      </w:r>
      <w:r>
        <w:rPr>
          <w:rFonts w:hint="eastAsia" w:ascii="宋体" w:hAnsi="宋体"/>
          <w:szCs w:val="21"/>
          <w:highlight w:val="none"/>
          <w:lang w:eastAsia="zh-CN"/>
        </w:rPr>
        <w:t>（采用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szCs w:val="21"/>
        </w:rPr>
        <w:t>资格标函电子标书、技术标函电子标书、技术标函副本电子标书、投标报价电子标书各一份</w:t>
      </w:r>
      <w:r>
        <w:rPr>
          <w:rFonts w:hint="eastAsia" w:ascii="宋体" w:hAnsi="宋体"/>
          <w:szCs w:val="21"/>
        </w:rPr>
        <w:t>。此外，中标单位在中标后需向招标人提交</w:t>
      </w:r>
      <w:r>
        <w:rPr>
          <w:rFonts w:hint="eastAsia" w:ascii="宋体" w:hAnsi="宋体"/>
          <w:bCs/>
          <w:szCs w:val="21"/>
          <w:lang w:val="en-US" w:eastAsia="zh-CN"/>
        </w:rPr>
        <w:t>信用承诺书</w:t>
      </w:r>
      <w:r>
        <w:rPr>
          <w:rFonts w:hint="eastAsia" w:ascii="宋体" w:hAnsi="宋体"/>
          <w:szCs w:val="21"/>
          <w:highlight w:val="none"/>
          <w:lang w:eastAsia="zh-CN"/>
        </w:rPr>
        <w:t>（采用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rFonts w:hint="eastAsia" w:ascii="宋体" w:hAnsi="宋体"/>
          <w:szCs w:val="21"/>
        </w:rPr>
        <w:t>资格标、技术标、投标报价一式四份（其中正本1份，须为原件；副本3份，为正本的复印件。投标文件封面均须加盖投标人单位公章，在正副本的封面右上角注明“正本”或“副本”）。</w:t>
      </w:r>
    </w:p>
    <w:p>
      <w:pPr>
        <w:spacing w:line="360" w:lineRule="auto"/>
        <w:ind w:firstLine="420" w:firstLineChars="200"/>
        <w:rPr>
          <w:szCs w:val="21"/>
        </w:rPr>
      </w:pPr>
      <w:r>
        <w:rPr>
          <w:szCs w:val="21"/>
        </w:rPr>
        <w:t>3.7.5 投标文件的</w:t>
      </w:r>
      <w:r>
        <w:rPr>
          <w:rFonts w:hint="eastAsia" w:ascii="宋体" w:hAnsi="宋体"/>
          <w:bCs/>
          <w:szCs w:val="21"/>
          <w:lang w:val="en-US" w:eastAsia="zh-CN"/>
        </w:rPr>
        <w:t>信用承诺书</w:t>
      </w:r>
      <w:r>
        <w:rPr>
          <w:rFonts w:hint="eastAsia" w:ascii="宋体" w:hAnsi="宋体"/>
          <w:szCs w:val="21"/>
          <w:highlight w:val="none"/>
          <w:lang w:eastAsia="zh-CN"/>
        </w:rPr>
        <w:t>（采用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szCs w:val="21"/>
        </w:rPr>
        <w:t>资格标、技术标、</w:t>
      </w:r>
      <w:r>
        <w:rPr>
          <w:rFonts w:hint="eastAsia"/>
          <w:szCs w:val="21"/>
        </w:rPr>
        <w:t>技术标副本、</w:t>
      </w:r>
      <w:r>
        <w:rPr>
          <w:szCs w:val="21"/>
        </w:rPr>
        <w:t>投标报价函应分别单独编制，并各自编制目录，具体编制要求见投标人须知前附表规定。</w:t>
      </w:r>
    </w:p>
    <w:p>
      <w:pPr>
        <w:spacing w:line="360" w:lineRule="auto"/>
        <w:ind w:firstLine="420" w:firstLineChars="200"/>
      </w:pPr>
      <w:r>
        <w:rPr>
          <w:szCs w:val="21"/>
        </w:rPr>
        <w:t>3.7.6 为响应国家节能环保的号召，技术标函（含方案图）的正本、副本页数均须控制在300页以内，页数计算</w:t>
      </w:r>
      <w:r>
        <w:t>不包含目录、封面和封底。</w:t>
      </w:r>
    </w:p>
    <w:p>
      <w:pPr>
        <w:autoSpaceDE w:val="0"/>
        <w:autoSpaceDN w:val="0"/>
        <w:adjustRightInd w:val="0"/>
        <w:spacing w:line="360" w:lineRule="auto"/>
        <w:ind w:firstLine="420" w:firstLineChars="200"/>
        <w:rPr>
          <w:szCs w:val="21"/>
        </w:rPr>
      </w:pPr>
      <w:r>
        <w:rPr>
          <w:szCs w:val="21"/>
        </w:rPr>
        <w:t>3.7.</w:t>
      </w:r>
      <w:r>
        <w:rPr>
          <w:rFonts w:hint="eastAsia"/>
          <w:szCs w:val="21"/>
        </w:rPr>
        <w:t>7</w:t>
      </w:r>
      <w:r>
        <w:rPr>
          <w:szCs w:val="21"/>
        </w:rPr>
        <w:t xml:space="preserve"> 全部投标文件均应制作成PDF电子文件,文件大小应满足交易平台的要求。投标文件中需要盖章的，应按招标文件要求加盖公章后扫描成电子文档或采用单位数字证书在相应位置加盖电子印章。投标文件中需个人签字的，应按招标文件要求手签后扫描成电子文档。相关操作手册请自行登录“</w:t>
      </w:r>
      <w:r>
        <w:rPr>
          <w:rFonts w:hint="eastAsia"/>
          <w:szCs w:val="21"/>
          <w:lang w:val="en-US" w:eastAsia="zh-CN"/>
        </w:rPr>
        <w:t>广东省</w:t>
      </w:r>
      <w:r>
        <w:rPr>
          <w:szCs w:val="21"/>
        </w:rPr>
        <w:t>公共资源交易</w:t>
      </w:r>
      <w:r>
        <w:rPr>
          <w:rFonts w:hint="eastAsia"/>
          <w:szCs w:val="21"/>
          <w:lang w:val="en-US" w:eastAsia="zh-CN"/>
        </w:rPr>
        <w:t>平台（中山市）</w:t>
      </w:r>
      <w:r>
        <w:rPr>
          <w:szCs w:val="21"/>
        </w:rPr>
        <w:t>-</w:t>
      </w:r>
      <w:r>
        <w:rPr>
          <w:rFonts w:hint="eastAsia"/>
          <w:szCs w:val="21"/>
          <w:lang w:val="en-US" w:eastAsia="zh-CN"/>
        </w:rPr>
        <w:t>服务</w:t>
      </w:r>
      <w:r>
        <w:rPr>
          <w:szCs w:val="21"/>
        </w:rPr>
        <w:t>指南”栏目下载查阅。</w:t>
      </w:r>
    </w:p>
    <w:p>
      <w:pPr>
        <w:pStyle w:val="5"/>
      </w:pPr>
      <w:bookmarkStart w:id="7" w:name="_Toc184635074"/>
      <w:r>
        <w:t>4．投标</w:t>
      </w:r>
      <w:bookmarkEnd w:id="7"/>
    </w:p>
    <w:p>
      <w:pPr>
        <w:pStyle w:val="2"/>
        <w:rPr>
          <w:rFonts w:ascii="Times New Roman" w:hAnsi="Times New Roman"/>
        </w:rPr>
      </w:pPr>
      <w:r>
        <w:rPr>
          <w:rFonts w:ascii="Times New Roman" w:hAnsi="Times New Roman"/>
        </w:rPr>
        <w:t>4.1 投标文件的密封和标记</w:t>
      </w:r>
    </w:p>
    <w:p>
      <w:pPr>
        <w:autoSpaceDE w:val="0"/>
        <w:autoSpaceDN w:val="0"/>
        <w:adjustRightInd w:val="0"/>
        <w:spacing w:line="360" w:lineRule="auto"/>
        <w:ind w:firstLine="420" w:firstLineChars="200"/>
        <w:rPr>
          <w:rFonts w:hint="eastAsia" w:eastAsia="宋体"/>
          <w:szCs w:val="21"/>
          <w:lang w:val="en-US" w:eastAsia="zh-CN"/>
        </w:rPr>
      </w:pPr>
      <w:r>
        <w:rPr>
          <w:szCs w:val="21"/>
        </w:rPr>
        <w:t>投标文件全部电子文档必须采用数字证书进行上传，投标人应当按照招标文件和电子招标投标交易平台的要求加密投标文件，相关操作手册请自行登录“</w:t>
      </w:r>
      <w:r>
        <w:rPr>
          <w:rFonts w:hint="eastAsia"/>
          <w:szCs w:val="21"/>
          <w:lang w:val="en-US" w:eastAsia="zh-CN"/>
        </w:rPr>
        <w:t>广东省</w:t>
      </w:r>
      <w:r>
        <w:rPr>
          <w:szCs w:val="21"/>
        </w:rPr>
        <w:t>市公共资源交易网-</w:t>
      </w:r>
      <w:r>
        <w:rPr>
          <w:rFonts w:hint="eastAsia"/>
          <w:szCs w:val="21"/>
          <w:lang w:val="en-US" w:eastAsia="zh-CN"/>
        </w:rPr>
        <w:t>服务</w:t>
      </w:r>
      <w:r>
        <w:rPr>
          <w:szCs w:val="21"/>
        </w:rPr>
        <w:t>指南”栏目下载查阅。</w:t>
      </w:r>
    </w:p>
    <w:p>
      <w:pPr>
        <w:spacing w:line="360" w:lineRule="auto"/>
        <w:ind w:firstLine="420" w:firstLineChars="200"/>
        <w:rPr>
          <w:szCs w:val="21"/>
        </w:rPr>
      </w:pPr>
      <w:r>
        <w:rPr>
          <w:szCs w:val="21"/>
        </w:rPr>
        <w:t>未按本章要求密封和标记的投标文件，交易平台将予以拒收。</w:t>
      </w:r>
    </w:p>
    <w:p>
      <w:pPr>
        <w:pStyle w:val="2"/>
        <w:rPr>
          <w:rFonts w:ascii="Times New Roman" w:hAnsi="Times New Roman"/>
        </w:rPr>
      </w:pPr>
      <w:r>
        <w:rPr>
          <w:rFonts w:ascii="Times New Roman" w:hAnsi="Times New Roman"/>
        </w:rPr>
        <w:t>4.2 投标文件的递交</w:t>
      </w:r>
    </w:p>
    <w:p>
      <w:pPr>
        <w:spacing w:line="360" w:lineRule="auto"/>
        <w:ind w:firstLine="420" w:firstLineChars="200"/>
        <w:rPr>
          <w:szCs w:val="21"/>
        </w:rPr>
      </w:pPr>
      <w:r>
        <w:rPr>
          <w:szCs w:val="21"/>
        </w:rPr>
        <w:t>4.2.1 投标人应在本章“投标人须知前附表”规定的投标截止时间前递交投标文件。</w:t>
      </w:r>
    </w:p>
    <w:p>
      <w:pPr>
        <w:spacing w:line="360" w:lineRule="auto"/>
        <w:ind w:firstLine="420" w:firstLineChars="200"/>
        <w:rPr>
          <w:szCs w:val="21"/>
        </w:rPr>
      </w:pPr>
      <w:r>
        <w:rPr>
          <w:szCs w:val="21"/>
        </w:rPr>
        <w:t>4.2.2 投标人递交投标文件的地点：见投标人须知前附表。</w:t>
      </w:r>
    </w:p>
    <w:p>
      <w:pPr>
        <w:spacing w:line="360" w:lineRule="auto"/>
        <w:ind w:firstLine="420" w:firstLineChars="200"/>
        <w:rPr>
          <w:szCs w:val="21"/>
        </w:rPr>
      </w:pPr>
      <w:r>
        <w:rPr>
          <w:szCs w:val="21"/>
        </w:rPr>
        <w:t>4.2.3 除投标人须知前附表另有规定外，投标人所递交的投标文件不予退还。</w:t>
      </w:r>
    </w:p>
    <w:p>
      <w:pPr>
        <w:pStyle w:val="2"/>
        <w:ind w:firstLine="420" w:firstLineChars="200"/>
        <w:rPr>
          <w:rFonts w:ascii="Times New Roman" w:hAnsi="Times New Roman"/>
          <w:b w:val="0"/>
          <w:bCs w:val="0"/>
          <w:szCs w:val="21"/>
        </w:rPr>
      </w:pPr>
      <w:r>
        <w:rPr>
          <w:rFonts w:ascii="Times New Roman" w:hAnsi="Times New Roman"/>
          <w:b w:val="0"/>
          <w:bCs w:val="0"/>
          <w:szCs w:val="21"/>
        </w:rPr>
        <w:t>4.2.4投标人完成电子投标文件上传后，交易平台即时向投标人发出递交回执通知，递交时间以递交回执通知载明的传输完成时间为准。</w:t>
      </w:r>
    </w:p>
    <w:p>
      <w:pPr>
        <w:spacing w:line="360" w:lineRule="auto"/>
        <w:ind w:firstLine="420" w:firstLineChars="200"/>
        <w:rPr>
          <w:szCs w:val="21"/>
        </w:rPr>
      </w:pPr>
      <w:r>
        <w:rPr>
          <w:szCs w:val="21"/>
        </w:rPr>
        <w:t>4.2.5 逾期送达的或者未送达指定地点的投标文件，招标人不予受理。</w:t>
      </w:r>
    </w:p>
    <w:p>
      <w:pPr>
        <w:spacing w:line="360" w:lineRule="auto"/>
        <w:rPr>
          <w:b/>
          <w:szCs w:val="21"/>
        </w:rPr>
      </w:pPr>
      <w:r>
        <w:rPr>
          <w:b/>
          <w:szCs w:val="21"/>
        </w:rPr>
        <w:t>4.3 投标文件的修改与撤回</w:t>
      </w:r>
    </w:p>
    <w:p>
      <w:pPr>
        <w:spacing w:line="360" w:lineRule="auto"/>
        <w:ind w:firstLine="420" w:firstLineChars="200"/>
        <w:rPr>
          <w:szCs w:val="21"/>
        </w:rPr>
      </w:pPr>
      <w:r>
        <w:rPr>
          <w:szCs w:val="21"/>
        </w:rPr>
        <w:t>在本章“投标人须知前附表”规定的投标截止时间前，投标人可以修改或撤回已递交的投标文件。在投标截止前修改投标文件的，投标人只要把已修改的电子投标文件在投标截止前重新上传，计算机以最后收到的投标文件为准。</w:t>
      </w:r>
    </w:p>
    <w:p>
      <w:pPr>
        <w:pStyle w:val="5"/>
      </w:pPr>
      <w:bookmarkStart w:id="8" w:name="_Toc184635075"/>
      <w:r>
        <w:t>5．开标</w:t>
      </w:r>
      <w:bookmarkEnd w:id="8"/>
    </w:p>
    <w:p>
      <w:pPr>
        <w:pStyle w:val="2"/>
        <w:rPr>
          <w:rFonts w:ascii="Times New Roman" w:hAnsi="Times New Roman"/>
        </w:rPr>
      </w:pPr>
      <w:r>
        <w:rPr>
          <w:rFonts w:ascii="Times New Roman" w:hAnsi="Times New Roman"/>
        </w:rPr>
        <w:t>5.1 开标时间和地点</w:t>
      </w:r>
    </w:p>
    <w:p>
      <w:pPr>
        <w:spacing w:line="360" w:lineRule="auto"/>
        <w:ind w:firstLine="420" w:firstLineChars="200"/>
        <w:rPr>
          <w:szCs w:val="21"/>
        </w:rPr>
      </w:pPr>
      <w:r>
        <w:rPr>
          <w:rFonts w:hint="eastAsia"/>
          <w:szCs w:val="21"/>
        </w:rPr>
        <w:t>本项目实行网上开标，投标人无需抵达中山市公共资源交易中心现场进行开标。招标人在</w:t>
      </w:r>
      <w:r>
        <w:rPr>
          <w:rFonts w:hint="eastAsia"/>
          <w:szCs w:val="21"/>
        </w:rPr>
        <w:fldChar w:fldCharType="begin"/>
      </w:r>
      <w:r>
        <w:rPr>
          <w:rFonts w:hint="eastAsia"/>
          <w:szCs w:val="21"/>
        </w:rPr>
        <w:instrText xml:space="preserve"> HYPERLINK  \l "第二章投标人须知前附表第51项" </w:instrText>
      </w:r>
      <w:r>
        <w:rPr>
          <w:rFonts w:hint="eastAsia"/>
          <w:szCs w:val="21"/>
        </w:rPr>
        <w:fldChar w:fldCharType="separate"/>
      </w:r>
      <w:r>
        <w:rPr>
          <w:rFonts w:hint="eastAsia"/>
          <w:szCs w:val="21"/>
        </w:rPr>
        <w:t>投标人须知前附表第5.1项</w:t>
      </w:r>
      <w:r>
        <w:rPr>
          <w:rFonts w:hint="eastAsia"/>
          <w:szCs w:val="21"/>
        </w:rPr>
        <w:fldChar w:fldCharType="end"/>
      </w:r>
      <w:r>
        <w:rPr>
          <w:rFonts w:hint="eastAsia"/>
          <w:szCs w:val="21"/>
        </w:rPr>
        <w:t>规定的</w:t>
      </w:r>
      <w:r>
        <w:rPr>
          <w:rFonts w:hint="eastAsia"/>
          <w:szCs w:val="21"/>
          <w:lang w:eastAsia="zh-CN"/>
        </w:rPr>
        <w:t>时间各</w:t>
      </w:r>
      <w:r>
        <w:rPr>
          <w:rFonts w:hint="eastAsia"/>
          <w:szCs w:val="21"/>
        </w:rPr>
        <w:t>地点公开开标，所有投标人可在本项目开标时间登陆</w:t>
      </w:r>
      <w:r>
        <w:rPr>
          <w:rFonts w:hint="eastAsia"/>
          <w:szCs w:val="21"/>
          <w:lang w:val="en-US" w:eastAsia="zh-CN"/>
        </w:rPr>
        <w:t>广东省公共资源交易平台（交易系统）的工程建设交易系统</w:t>
      </w:r>
      <w:r>
        <w:rPr>
          <w:rFonts w:hint="eastAsia"/>
          <w:szCs w:val="21"/>
        </w:rPr>
        <w:t>→“参与项目”→“网上开标”栏目参与开标并查看项目开标过程。</w:t>
      </w:r>
    </w:p>
    <w:p>
      <w:pPr>
        <w:pStyle w:val="2"/>
        <w:rPr>
          <w:rFonts w:ascii="Times New Roman" w:hAnsi="Times New Roman"/>
        </w:rPr>
      </w:pPr>
      <w:r>
        <w:rPr>
          <w:rFonts w:ascii="Times New Roman" w:hAnsi="Times New Roman"/>
        </w:rPr>
        <w:t>5.2 开标程序</w:t>
      </w:r>
    </w:p>
    <w:p>
      <w:pPr>
        <w:spacing w:line="360" w:lineRule="auto"/>
        <w:ind w:firstLine="420" w:firstLineChars="200"/>
        <w:rPr>
          <w:szCs w:val="21"/>
        </w:rPr>
      </w:pPr>
      <w:bookmarkStart w:id="9" w:name="_Toc184635076"/>
      <w:r>
        <w:rPr>
          <w:szCs w:val="21"/>
        </w:rPr>
        <w:t>本招标项目按下列程序进行开标：</w:t>
      </w:r>
    </w:p>
    <w:p>
      <w:pPr>
        <w:spacing w:line="360" w:lineRule="auto"/>
        <w:ind w:firstLine="420" w:firstLineChars="200"/>
        <w:rPr>
          <w:kern w:val="0"/>
          <w:szCs w:val="21"/>
        </w:rPr>
      </w:pPr>
      <w:r>
        <w:rPr>
          <w:kern w:val="0"/>
          <w:szCs w:val="21"/>
        </w:rPr>
        <w:t xml:space="preserve">（1）招标人、行政监管部门和交易中心对网上递交的投标文件进行三方解密。 </w:t>
      </w:r>
    </w:p>
    <w:p>
      <w:pPr>
        <w:spacing w:line="360" w:lineRule="auto"/>
        <w:ind w:firstLine="420" w:firstLineChars="200"/>
        <w:rPr>
          <w:kern w:val="0"/>
          <w:szCs w:val="21"/>
        </w:rPr>
      </w:pPr>
      <w:r>
        <w:rPr>
          <w:kern w:val="0"/>
          <w:szCs w:val="21"/>
        </w:rPr>
        <w:t>（2）招标人或招标代理检查投标人的投标保证金的递交情况</w:t>
      </w:r>
      <w:r>
        <w:rPr>
          <w:rFonts w:hint="eastAsia" w:ascii="宋体" w:hAnsi="宋体"/>
          <w:szCs w:val="21"/>
          <w:lang w:eastAsia="zh-CN"/>
        </w:rPr>
        <w:t>或</w:t>
      </w:r>
      <w:r>
        <w:rPr>
          <w:rFonts w:hint="eastAsia"/>
        </w:rPr>
        <w:t>对信用承诺书的符合性及有效性进行确认</w:t>
      </w:r>
      <w:r>
        <w:rPr>
          <w:kern w:val="0"/>
          <w:szCs w:val="21"/>
        </w:rPr>
        <w:t>、对技术标进行编号、开启投标文件，唱标。</w:t>
      </w:r>
    </w:p>
    <w:p>
      <w:pPr>
        <w:spacing w:line="360" w:lineRule="auto"/>
        <w:ind w:firstLine="420" w:firstLineChars="200"/>
        <w:rPr>
          <w:kern w:val="0"/>
          <w:szCs w:val="21"/>
        </w:rPr>
      </w:pPr>
      <w:r>
        <w:rPr>
          <w:kern w:val="0"/>
          <w:szCs w:val="21"/>
        </w:rPr>
        <w:t>（3）开标结束。</w:t>
      </w:r>
    </w:p>
    <w:p>
      <w:pPr>
        <w:pStyle w:val="2"/>
        <w:ind w:firstLine="421" w:firstLineChars="200"/>
        <w:rPr>
          <w:rFonts w:ascii="Times New Roman" w:hAnsi="Times New Roman"/>
        </w:rPr>
      </w:pPr>
      <w:r>
        <w:rPr>
          <w:rFonts w:ascii="Times New Roman" w:hAnsi="Times New Roman"/>
          <w:kern w:val="0"/>
          <w:szCs w:val="21"/>
        </w:rPr>
        <w:t>技术标由</w:t>
      </w:r>
      <w:r>
        <w:rPr>
          <w:rFonts w:ascii="Times New Roman" w:hAnsi="Times New Roman"/>
          <w:szCs w:val="21"/>
        </w:rPr>
        <w:t>工程建设项目</w:t>
      </w:r>
      <w:r>
        <w:rPr>
          <w:rFonts w:ascii="Times New Roman" w:hAnsi="Times New Roman"/>
          <w:kern w:val="0"/>
          <w:szCs w:val="21"/>
        </w:rPr>
        <w:t>交易系统在招标人/招标代理开启投标文件前进行编号，编号所对应的投标人在评委完成技术标评审前</w:t>
      </w:r>
      <w:r>
        <w:rPr>
          <w:rFonts w:ascii="Times New Roman" w:hAnsi="Times New Roman"/>
          <w:szCs w:val="21"/>
        </w:rPr>
        <w:t>不得</w:t>
      </w:r>
      <w:r>
        <w:rPr>
          <w:rFonts w:ascii="Times New Roman" w:hAnsi="Times New Roman"/>
          <w:kern w:val="0"/>
          <w:szCs w:val="21"/>
        </w:rPr>
        <w:t>告知评标委员会、交易平台工作人员、招标人或招标代理机构。</w:t>
      </w:r>
    </w:p>
    <w:p>
      <w:pPr>
        <w:pStyle w:val="2"/>
        <w:rPr>
          <w:rFonts w:ascii="Times New Roman" w:hAnsi="Times New Roman"/>
        </w:rPr>
      </w:pPr>
      <w:r>
        <w:rPr>
          <w:rFonts w:ascii="Times New Roman" w:hAnsi="Times New Roman"/>
        </w:rPr>
        <w:t>5.3 需查验的证件或证明材料原件</w:t>
      </w:r>
    </w:p>
    <w:p>
      <w:pPr>
        <w:spacing w:line="360" w:lineRule="auto"/>
        <w:ind w:firstLine="420" w:firstLineChars="200"/>
      </w:pPr>
      <w:r>
        <w:rPr>
          <w:szCs w:val="21"/>
        </w:rPr>
        <w:t>本项目采用信用承诺制，开标时无需查验相关证件或证明材料。以下</w:t>
      </w:r>
      <w:r>
        <w:t>证件或证明材料原件由招标人在评标结束后，在中标通知书发出前进行查验，投标人需确保投标文件所载明的证件或证明材料</w:t>
      </w:r>
      <w:r>
        <w:rPr>
          <w:szCs w:val="21"/>
        </w:rPr>
        <w:t>均为真实有效，</w:t>
      </w:r>
      <w:r>
        <w:t>否则按提交虚假材料进行投标上报行政主管部门依法处理。</w:t>
      </w:r>
    </w:p>
    <w:p>
      <w:pPr>
        <w:ind w:firstLine="435"/>
      </w:pP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916"/>
        <w:gridCol w:w="4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8" w:type="dxa"/>
            <w:noWrap w:val="0"/>
            <w:vAlign w:val="center"/>
          </w:tcPr>
          <w:p>
            <w:pPr>
              <w:jc w:val="center"/>
            </w:pPr>
            <w:r>
              <w:t>序号</w:t>
            </w:r>
          </w:p>
        </w:tc>
        <w:tc>
          <w:tcPr>
            <w:tcW w:w="2916" w:type="dxa"/>
            <w:noWrap w:val="0"/>
            <w:vAlign w:val="center"/>
          </w:tcPr>
          <w:p>
            <w:pPr>
              <w:rPr>
                <w:b/>
              </w:rPr>
            </w:pPr>
            <w:r>
              <w:rPr>
                <w:b/>
                <w:szCs w:val="21"/>
              </w:rPr>
              <w:t>证件或证明材料名称</w:t>
            </w:r>
          </w:p>
        </w:tc>
        <w:tc>
          <w:tcPr>
            <w:tcW w:w="4286" w:type="dxa"/>
            <w:noWrap w:val="0"/>
            <w:vAlign w:val="center"/>
          </w:tcPr>
          <w:p>
            <w:pPr>
              <w:rPr>
                <w:b/>
              </w:rPr>
            </w:pPr>
            <w:r>
              <w:rPr>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8" w:type="dxa"/>
            <w:noWrap w:val="0"/>
            <w:vAlign w:val="center"/>
          </w:tcPr>
          <w:p>
            <w:pPr>
              <w:jc w:val="center"/>
            </w:pPr>
            <w:r>
              <w:t>1</w:t>
            </w:r>
          </w:p>
        </w:tc>
        <w:tc>
          <w:tcPr>
            <w:tcW w:w="2916" w:type="dxa"/>
            <w:noWrap w:val="0"/>
            <w:vAlign w:val="center"/>
          </w:tcPr>
          <w:p>
            <w:pPr>
              <w:rPr>
                <w:b/>
                <w:szCs w:val="21"/>
              </w:rPr>
            </w:pPr>
            <w:r>
              <w:rPr>
                <w:szCs w:val="21"/>
              </w:rPr>
              <w:t>法定代表人证明书及法人身份证原件</w:t>
            </w:r>
          </w:p>
        </w:tc>
        <w:tc>
          <w:tcPr>
            <w:tcW w:w="4286" w:type="dxa"/>
            <w:noWrap w:val="0"/>
            <w:vAlign w:val="center"/>
          </w:tcPr>
          <w:p>
            <w:pPr>
              <w:rPr>
                <w:b/>
              </w:rPr>
            </w:pPr>
            <w:r>
              <w:rPr>
                <w:szCs w:val="21"/>
              </w:rPr>
              <w:t>法定代表人参加查验会需提供</w:t>
            </w:r>
            <w:r>
              <w:rPr>
                <w:color w:val="000000"/>
                <w:szCs w:val="21"/>
              </w:rPr>
              <w:t>（随身携带）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8" w:type="dxa"/>
            <w:noWrap w:val="0"/>
            <w:vAlign w:val="center"/>
          </w:tcPr>
          <w:p>
            <w:pPr>
              <w:jc w:val="center"/>
            </w:pPr>
            <w:r>
              <w:t>2</w:t>
            </w:r>
          </w:p>
        </w:tc>
        <w:tc>
          <w:tcPr>
            <w:tcW w:w="2916" w:type="dxa"/>
            <w:noWrap w:val="0"/>
            <w:vAlign w:val="center"/>
          </w:tcPr>
          <w:p>
            <w:pPr>
              <w:rPr>
                <w:b/>
                <w:szCs w:val="21"/>
              </w:rPr>
            </w:pPr>
            <w:r>
              <w:rPr>
                <w:szCs w:val="21"/>
              </w:rPr>
              <w:t>法定代表人证明书、授权委托书及</w:t>
            </w:r>
            <w:r>
              <w:rPr>
                <w:rFonts w:hint="eastAsia"/>
                <w:szCs w:val="21"/>
              </w:rPr>
              <w:t>代理人</w:t>
            </w:r>
            <w:r>
              <w:rPr>
                <w:szCs w:val="21"/>
              </w:rPr>
              <w:t>身份证</w:t>
            </w:r>
          </w:p>
        </w:tc>
        <w:tc>
          <w:tcPr>
            <w:tcW w:w="4286" w:type="dxa"/>
            <w:noWrap w:val="0"/>
            <w:vAlign w:val="center"/>
          </w:tcPr>
          <w:p>
            <w:pPr>
              <w:rPr>
                <w:b/>
              </w:rPr>
            </w:pPr>
            <w:r>
              <w:rPr>
                <w:rFonts w:hint="eastAsia"/>
                <w:szCs w:val="21"/>
                <w:lang w:eastAsia="zh-CN"/>
              </w:rPr>
              <w:t>委托</w:t>
            </w:r>
            <w:r>
              <w:rPr>
                <w:rFonts w:hint="eastAsia"/>
                <w:szCs w:val="21"/>
              </w:rPr>
              <w:t>代理人</w:t>
            </w:r>
            <w:r>
              <w:rPr>
                <w:szCs w:val="21"/>
              </w:rPr>
              <w:t>参加查验会时需提供</w:t>
            </w:r>
            <w:r>
              <w:rPr>
                <w:color w:val="000000"/>
                <w:szCs w:val="21"/>
              </w:rPr>
              <w:t>（随身携带）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w:t>
            </w:r>
          </w:p>
        </w:tc>
        <w:tc>
          <w:tcPr>
            <w:tcW w:w="2916" w:type="dxa"/>
            <w:noWrap w:val="0"/>
            <w:vAlign w:val="center"/>
          </w:tcPr>
          <w:p>
            <w:pPr>
              <w:jc w:val="both"/>
              <w:rPr>
                <w:rFonts w:hint="eastAsia" w:ascii="Times New Roman" w:hAnsi="Times New Roman" w:eastAsia="宋体" w:cs="Times New Roman"/>
                <w:lang w:val="en-US" w:eastAsia="zh-CN"/>
              </w:rPr>
            </w:pPr>
            <w:r>
              <w:rPr>
                <w:rFonts w:hint="eastAsia" w:ascii="Times New Roman" w:hAnsi="Times New Roman" w:eastAsia="宋体" w:cs="Times New Roman"/>
              </w:rPr>
              <w:t>信用承诺书</w:t>
            </w:r>
          </w:p>
        </w:tc>
        <w:tc>
          <w:tcPr>
            <w:tcW w:w="4286" w:type="dxa"/>
            <w:noWrap w:val="0"/>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采用信用承诺替代投标保证金的项目</w:t>
            </w:r>
            <w:r>
              <w:rPr>
                <w:rFonts w:hint="eastAsia" w:ascii="Times New Roman" w:hAnsi="Times New Roman" w:eastAsia="宋体" w:cs="Times New Roman"/>
                <w:lang w:eastAsia="zh-CN"/>
              </w:rPr>
              <w:t>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eastAsia="宋体"/>
                <w:lang w:eastAsia="zh-CN"/>
              </w:rPr>
            </w:pPr>
            <w:r>
              <w:rPr>
                <w:rFonts w:hint="eastAsia"/>
                <w:lang w:val="en-US" w:eastAsia="zh-CN"/>
              </w:rPr>
              <w:t>4</w:t>
            </w:r>
          </w:p>
        </w:tc>
        <w:tc>
          <w:tcPr>
            <w:tcW w:w="2916" w:type="dxa"/>
            <w:noWrap w:val="0"/>
            <w:vAlign w:val="center"/>
          </w:tcPr>
          <w:p>
            <w:pPr>
              <w:rPr>
                <w:szCs w:val="21"/>
              </w:rPr>
            </w:pPr>
            <w:r>
              <w:rPr>
                <w:szCs w:val="21"/>
              </w:rPr>
              <w:t>营业执照</w:t>
            </w:r>
          </w:p>
        </w:tc>
        <w:tc>
          <w:tcPr>
            <w:tcW w:w="4286" w:type="dxa"/>
            <w:noWrap w:val="0"/>
            <w:vAlign w:val="center"/>
          </w:tcPr>
          <w:p>
            <w:pPr>
              <w:rPr>
                <w:szCs w:val="21"/>
              </w:rPr>
            </w:pPr>
            <w:r>
              <w:rPr>
                <w:szCs w:val="21"/>
              </w:rPr>
              <w:t>若为含可供查询的二维码的新证，仅需提供复印件加盖企业公章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eastAsia="宋体"/>
                <w:lang w:eastAsia="zh-CN"/>
              </w:rPr>
            </w:pPr>
            <w:r>
              <w:rPr>
                <w:rFonts w:hint="eastAsia"/>
                <w:lang w:val="en-US" w:eastAsia="zh-CN"/>
              </w:rPr>
              <w:t>5</w:t>
            </w:r>
          </w:p>
        </w:tc>
        <w:tc>
          <w:tcPr>
            <w:tcW w:w="2916" w:type="dxa"/>
            <w:noWrap w:val="0"/>
            <w:vAlign w:val="center"/>
          </w:tcPr>
          <w:p>
            <w:pPr>
              <w:rPr>
                <w:szCs w:val="21"/>
              </w:rPr>
            </w:pPr>
            <w:r>
              <w:rPr>
                <w:szCs w:val="21"/>
              </w:rPr>
              <w:t>资质证书</w:t>
            </w:r>
          </w:p>
        </w:tc>
        <w:tc>
          <w:tcPr>
            <w:tcW w:w="4286" w:type="dxa"/>
            <w:noWrap w:val="0"/>
            <w:vAlign w:val="center"/>
          </w:tcPr>
          <w:p>
            <w:pPr>
              <w:rPr>
                <w:szCs w:val="21"/>
              </w:rPr>
            </w:pPr>
            <w:r>
              <w:rPr>
                <w:szCs w:val="21"/>
              </w:rPr>
              <w:t>若为含可供查询的二维码的新证，仅需提供复印件加盖企业公章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eastAsia="宋体"/>
                <w:lang w:eastAsia="zh-CN"/>
              </w:rPr>
            </w:pPr>
            <w:r>
              <w:rPr>
                <w:rFonts w:hint="eastAsia"/>
                <w:lang w:val="en-US" w:eastAsia="zh-CN"/>
              </w:rPr>
              <w:t>6</w:t>
            </w:r>
          </w:p>
        </w:tc>
        <w:tc>
          <w:tcPr>
            <w:tcW w:w="2916" w:type="dxa"/>
            <w:noWrap w:val="0"/>
            <w:vAlign w:val="center"/>
          </w:tcPr>
          <w:p>
            <w:pPr>
              <w:rPr>
                <w:szCs w:val="21"/>
              </w:rPr>
            </w:pPr>
            <w:r>
              <w:rPr>
                <w:szCs w:val="21"/>
              </w:rPr>
              <w:t>项目负责人</w:t>
            </w:r>
          </w:p>
        </w:tc>
        <w:tc>
          <w:tcPr>
            <w:tcW w:w="4286" w:type="dxa"/>
            <w:noWrap w:val="0"/>
            <w:vAlign w:val="center"/>
          </w:tcPr>
          <w:p>
            <w:pPr>
              <w:rPr>
                <w:szCs w:val="21"/>
              </w:rPr>
            </w:pPr>
            <w:r>
              <w:rPr>
                <w:szCs w:val="21"/>
              </w:rPr>
              <w:t>职称证书</w:t>
            </w:r>
            <w:r>
              <w:rPr>
                <w:rFonts w:hint="eastAsia"/>
                <w:szCs w:val="21"/>
              </w:rPr>
              <w:t>、或注册证（如需）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eastAsia="宋体"/>
                <w:lang w:eastAsia="zh-CN"/>
              </w:rPr>
            </w:pPr>
            <w:r>
              <w:rPr>
                <w:rFonts w:hint="eastAsia"/>
                <w:lang w:val="en-US" w:eastAsia="zh-CN"/>
              </w:rPr>
              <w:t>7</w:t>
            </w:r>
          </w:p>
        </w:tc>
        <w:tc>
          <w:tcPr>
            <w:tcW w:w="2916" w:type="dxa"/>
            <w:noWrap w:val="0"/>
            <w:vAlign w:val="center"/>
          </w:tcPr>
          <w:p>
            <w:pPr>
              <w:rPr>
                <w:szCs w:val="21"/>
              </w:rPr>
            </w:pPr>
            <w:r>
              <w:rPr>
                <w:szCs w:val="21"/>
              </w:rPr>
              <w:t>专业负责人</w:t>
            </w:r>
          </w:p>
        </w:tc>
        <w:tc>
          <w:tcPr>
            <w:tcW w:w="4286" w:type="dxa"/>
            <w:noWrap w:val="0"/>
            <w:vAlign w:val="center"/>
          </w:tcPr>
          <w:p>
            <w:pPr>
              <w:rPr>
                <w:szCs w:val="21"/>
              </w:rPr>
            </w:pPr>
            <w:r>
              <w:rPr>
                <w:szCs w:val="21"/>
              </w:rPr>
              <w:t>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eastAsia" w:eastAsia="宋体"/>
                <w:lang w:eastAsia="zh-CN"/>
              </w:rPr>
            </w:pPr>
            <w:r>
              <w:rPr>
                <w:rFonts w:hint="eastAsia"/>
                <w:lang w:val="en-US" w:eastAsia="zh-CN"/>
              </w:rPr>
              <w:t>8</w:t>
            </w:r>
          </w:p>
        </w:tc>
        <w:tc>
          <w:tcPr>
            <w:tcW w:w="2916" w:type="dxa"/>
            <w:noWrap w:val="0"/>
            <w:vAlign w:val="center"/>
          </w:tcPr>
          <w:p>
            <w:r>
              <w:rPr>
                <w:szCs w:val="21"/>
              </w:rPr>
              <w:t>社保证明</w:t>
            </w:r>
          </w:p>
        </w:tc>
        <w:tc>
          <w:tcPr>
            <w:tcW w:w="4286" w:type="dxa"/>
            <w:noWrap w:val="0"/>
            <w:vAlign w:val="center"/>
          </w:tcPr>
          <w:p>
            <w:pPr>
              <w:rPr>
                <w:szCs w:val="21"/>
              </w:rPr>
            </w:pPr>
          </w:p>
        </w:tc>
      </w:tr>
    </w:tbl>
    <w:p>
      <w:pPr>
        <w:ind w:firstLine="435"/>
      </w:pPr>
    </w:p>
    <w:p>
      <w:pPr>
        <w:pStyle w:val="5"/>
      </w:pPr>
      <w:r>
        <w:t>6．评标</w:t>
      </w:r>
      <w:bookmarkEnd w:id="9"/>
    </w:p>
    <w:p>
      <w:pPr>
        <w:pStyle w:val="2"/>
        <w:rPr>
          <w:rFonts w:ascii="Times New Roman" w:hAnsi="Times New Roman"/>
        </w:rPr>
      </w:pPr>
      <w:r>
        <w:rPr>
          <w:rFonts w:ascii="Times New Roman" w:hAnsi="Times New Roman"/>
        </w:rPr>
        <w:t>6.1 评标委员会</w:t>
      </w:r>
    </w:p>
    <w:p>
      <w:pPr>
        <w:spacing w:line="360" w:lineRule="auto"/>
        <w:ind w:firstLine="420" w:firstLineChars="200"/>
        <w:rPr>
          <w:szCs w:val="21"/>
        </w:rPr>
      </w:pPr>
      <w:r>
        <w:rPr>
          <w:szCs w:val="21"/>
        </w:rPr>
        <w:t>6.1.1 评标工作由招标人依法组建的评标委员会负责。评标委员会由有关技术、商务等方面的专家组成。有关技术、经济专家须在依法成立的专家库抽取，评标委员会成员人数以及技术、商务等方面专家的确定方式见投标人须知前附表。</w:t>
      </w:r>
    </w:p>
    <w:p>
      <w:pPr>
        <w:spacing w:line="360" w:lineRule="auto"/>
        <w:ind w:firstLine="420" w:firstLineChars="200"/>
        <w:rPr>
          <w:szCs w:val="21"/>
        </w:rPr>
      </w:pPr>
      <w:r>
        <w:rPr>
          <w:szCs w:val="21"/>
        </w:rPr>
        <w:t>6.1.2 评标委员会成员有下列情形之一的，应当回避：</w:t>
      </w:r>
    </w:p>
    <w:p>
      <w:pPr>
        <w:spacing w:line="360" w:lineRule="auto"/>
        <w:ind w:firstLine="420" w:firstLineChars="200"/>
        <w:rPr>
          <w:szCs w:val="21"/>
        </w:rPr>
      </w:pPr>
      <w:r>
        <w:rPr>
          <w:szCs w:val="21"/>
        </w:rPr>
        <w:t>(1）投标人或投标人的主要负责人的近亲属；</w:t>
      </w:r>
    </w:p>
    <w:p>
      <w:pPr>
        <w:spacing w:line="360" w:lineRule="auto"/>
        <w:ind w:firstLine="420" w:firstLineChars="200"/>
        <w:rPr>
          <w:szCs w:val="21"/>
        </w:rPr>
      </w:pPr>
      <w:r>
        <w:rPr>
          <w:szCs w:val="21"/>
        </w:rPr>
        <w:t>(2）项目主管部门或者行政监督部门的人员：</w:t>
      </w:r>
    </w:p>
    <w:p>
      <w:pPr>
        <w:spacing w:line="360" w:lineRule="auto"/>
        <w:ind w:firstLine="420" w:firstLineChars="200"/>
        <w:rPr>
          <w:szCs w:val="21"/>
        </w:rPr>
      </w:pPr>
      <w:r>
        <w:rPr>
          <w:szCs w:val="21"/>
        </w:rPr>
        <w:t>(3）与投标人有商务利益关系，可能影响对投标公正评审的；</w:t>
      </w:r>
    </w:p>
    <w:p>
      <w:pPr>
        <w:spacing w:line="360" w:lineRule="auto"/>
        <w:ind w:firstLine="420" w:firstLineChars="200"/>
        <w:rPr>
          <w:szCs w:val="21"/>
        </w:rPr>
      </w:pPr>
      <w:r>
        <w:rPr>
          <w:szCs w:val="21"/>
        </w:rPr>
        <w:t>(4）曾因在招标、评标以及其他与招标投标有关活动中从事违法行为而受过行政处罚或刑事处罚的。</w:t>
      </w:r>
    </w:p>
    <w:p>
      <w:pPr>
        <w:pStyle w:val="2"/>
        <w:rPr>
          <w:rFonts w:ascii="Times New Roman" w:hAnsi="Times New Roman"/>
        </w:rPr>
      </w:pPr>
      <w:r>
        <w:rPr>
          <w:rFonts w:ascii="Times New Roman" w:hAnsi="Times New Roman"/>
        </w:rPr>
        <w:t>6.2 评标原则</w:t>
      </w:r>
    </w:p>
    <w:p>
      <w:pPr>
        <w:spacing w:line="360" w:lineRule="auto"/>
        <w:ind w:firstLine="420" w:firstLineChars="200"/>
        <w:rPr>
          <w:szCs w:val="21"/>
        </w:rPr>
      </w:pPr>
      <w:r>
        <w:rPr>
          <w:szCs w:val="21"/>
        </w:rPr>
        <w:t>评标活动遵循公平、公正、科学和择优的原则。</w:t>
      </w:r>
    </w:p>
    <w:p>
      <w:pPr>
        <w:pStyle w:val="2"/>
        <w:rPr>
          <w:rFonts w:ascii="Times New Roman" w:hAnsi="Times New Roman"/>
        </w:rPr>
      </w:pPr>
      <w:r>
        <w:rPr>
          <w:rFonts w:ascii="Times New Roman" w:hAnsi="Times New Roman"/>
        </w:rPr>
        <w:t>6.3 评标</w:t>
      </w:r>
    </w:p>
    <w:p>
      <w:pPr>
        <w:spacing w:line="360" w:lineRule="auto"/>
        <w:ind w:firstLine="420" w:firstLineChars="200"/>
        <w:rPr>
          <w:szCs w:val="21"/>
        </w:rPr>
      </w:pPr>
      <w:r>
        <w:rPr>
          <w:szCs w:val="21"/>
        </w:rPr>
        <w:t>评标委员会按照第三章“评标办法”规定的方法、评审因素、标准和程序对投标文件进行评审。第三章“评标办法”没有规定的方法、评审因素和标准，不作为评标依据。</w:t>
      </w:r>
    </w:p>
    <w:p>
      <w:pPr>
        <w:spacing w:line="360" w:lineRule="auto"/>
        <w:rPr>
          <w:b/>
          <w:bCs/>
          <w:szCs w:val="28"/>
        </w:rPr>
      </w:pPr>
      <w:r>
        <w:rPr>
          <w:b/>
          <w:bCs/>
          <w:szCs w:val="28"/>
        </w:rPr>
        <w:t>6.4评标程序表</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1800"/>
        <w:gridCol w:w="3540"/>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noWrap w:val="0"/>
            <w:vAlign w:val="center"/>
          </w:tcPr>
          <w:p>
            <w:pPr>
              <w:widowControl/>
              <w:snapToGrid w:val="0"/>
              <w:jc w:val="center"/>
              <w:rPr>
                <w:b/>
                <w:kern w:val="0"/>
                <w:szCs w:val="21"/>
              </w:rPr>
            </w:pPr>
            <w:r>
              <w:rPr>
                <w:b/>
                <w:kern w:val="0"/>
                <w:szCs w:val="21"/>
              </w:rPr>
              <w:t>序号</w:t>
            </w:r>
          </w:p>
        </w:tc>
        <w:tc>
          <w:tcPr>
            <w:tcW w:w="1260" w:type="dxa"/>
            <w:noWrap w:val="0"/>
            <w:vAlign w:val="center"/>
          </w:tcPr>
          <w:p>
            <w:pPr>
              <w:widowControl/>
              <w:snapToGrid w:val="0"/>
              <w:jc w:val="center"/>
              <w:rPr>
                <w:b/>
                <w:kern w:val="0"/>
                <w:szCs w:val="21"/>
              </w:rPr>
            </w:pPr>
            <w:r>
              <w:rPr>
                <w:b/>
                <w:kern w:val="0"/>
                <w:szCs w:val="21"/>
              </w:rPr>
              <w:t>时 间</w:t>
            </w:r>
          </w:p>
        </w:tc>
        <w:tc>
          <w:tcPr>
            <w:tcW w:w="1800" w:type="dxa"/>
            <w:noWrap w:val="0"/>
            <w:vAlign w:val="center"/>
          </w:tcPr>
          <w:p>
            <w:pPr>
              <w:widowControl/>
              <w:snapToGrid w:val="0"/>
              <w:jc w:val="center"/>
              <w:rPr>
                <w:b/>
                <w:kern w:val="0"/>
                <w:szCs w:val="21"/>
              </w:rPr>
            </w:pPr>
            <w:r>
              <w:rPr>
                <w:b/>
                <w:kern w:val="0"/>
                <w:szCs w:val="21"/>
              </w:rPr>
              <w:t>评标方法</w:t>
            </w:r>
          </w:p>
          <w:p>
            <w:pPr>
              <w:widowControl/>
              <w:snapToGrid w:val="0"/>
              <w:jc w:val="center"/>
              <w:rPr>
                <w:b/>
                <w:kern w:val="0"/>
                <w:szCs w:val="21"/>
              </w:rPr>
            </w:pPr>
            <w:r>
              <w:rPr>
                <w:b/>
                <w:kern w:val="0"/>
                <w:szCs w:val="21"/>
              </w:rPr>
              <w:t>及程序</w:t>
            </w:r>
          </w:p>
        </w:tc>
        <w:tc>
          <w:tcPr>
            <w:tcW w:w="3540" w:type="dxa"/>
            <w:noWrap w:val="0"/>
            <w:vAlign w:val="center"/>
          </w:tcPr>
          <w:p>
            <w:pPr>
              <w:widowControl/>
              <w:snapToGrid w:val="0"/>
              <w:jc w:val="center"/>
              <w:rPr>
                <w:b/>
                <w:kern w:val="0"/>
                <w:szCs w:val="21"/>
              </w:rPr>
            </w:pPr>
            <w:r>
              <w:rPr>
                <w:b/>
                <w:kern w:val="0"/>
                <w:szCs w:val="21"/>
              </w:rPr>
              <w:t>工 作 程 序</w:t>
            </w:r>
          </w:p>
        </w:tc>
        <w:tc>
          <w:tcPr>
            <w:tcW w:w="1858" w:type="dxa"/>
            <w:noWrap w:val="0"/>
            <w:vAlign w:val="center"/>
          </w:tcPr>
          <w:p>
            <w:pPr>
              <w:widowControl/>
              <w:snapToGrid w:val="0"/>
              <w:jc w:val="center"/>
              <w:rPr>
                <w:b/>
                <w:kern w:val="0"/>
                <w:szCs w:val="21"/>
              </w:rPr>
            </w:pPr>
            <w:r>
              <w:rPr>
                <w:b/>
                <w:kern w:val="0"/>
                <w:szCs w:val="21"/>
              </w:rPr>
              <w:t>负 责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noWrap w:val="0"/>
            <w:vAlign w:val="center"/>
          </w:tcPr>
          <w:p>
            <w:pPr>
              <w:widowControl/>
              <w:snapToGrid w:val="0"/>
              <w:jc w:val="center"/>
              <w:rPr>
                <w:kern w:val="0"/>
                <w:szCs w:val="21"/>
              </w:rPr>
            </w:pPr>
            <w:r>
              <w:rPr>
                <w:kern w:val="0"/>
                <w:szCs w:val="21"/>
              </w:rPr>
              <w:t>1</w:t>
            </w:r>
          </w:p>
        </w:tc>
        <w:tc>
          <w:tcPr>
            <w:tcW w:w="1260" w:type="dxa"/>
            <w:noWrap w:val="0"/>
            <w:vAlign w:val="center"/>
          </w:tcPr>
          <w:p>
            <w:pPr>
              <w:widowControl/>
              <w:snapToGrid w:val="0"/>
              <w:jc w:val="center"/>
              <w:rPr>
                <w:kern w:val="0"/>
                <w:szCs w:val="21"/>
              </w:rPr>
            </w:pPr>
            <w:r>
              <w:rPr>
                <w:kern w:val="0"/>
                <w:szCs w:val="21"/>
              </w:rPr>
              <w:t xml:space="preserve">程序1 </w:t>
            </w:r>
          </w:p>
        </w:tc>
        <w:tc>
          <w:tcPr>
            <w:tcW w:w="1800" w:type="dxa"/>
            <w:noWrap w:val="0"/>
            <w:vAlign w:val="center"/>
          </w:tcPr>
          <w:p>
            <w:pPr>
              <w:widowControl/>
              <w:snapToGrid w:val="0"/>
              <w:jc w:val="center"/>
              <w:rPr>
                <w:kern w:val="0"/>
                <w:szCs w:val="21"/>
              </w:rPr>
            </w:pPr>
            <w:r>
              <w:rPr>
                <w:kern w:val="0"/>
                <w:szCs w:val="21"/>
              </w:rPr>
              <w:t>对投标单位资格进行审查</w:t>
            </w:r>
          </w:p>
        </w:tc>
        <w:tc>
          <w:tcPr>
            <w:tcW w:w="3540" w:type="dxa"/>
            <w:noWrap w:val="0"/>
            <w:vAlign w:val="center"/>
          </w:tcPr>
          <w:p>
            <w:pPr>
              <w:widowControl/>
              <w:snapToGrid w:val="0"/>
              <w:ind w:firstLine="420" w:firstLineChars="200"/>
              <w:jc w:val="left"/>
              <w:rPr>
                <w:kern w:val="0"/>
                <w:szCs w:val="21"/>
              </w:rPr>
            </w:pPr>
            <w:r>
              <w:rPr>
                <w:kern w:val="0"/>
                <w:szCs w:val="21"/>
              </w:rPr>
              <w:t>对投标单位的资格是否符合招标文件第二章《投标人须知前附表》1.4.1要求进行审查。资格审查有效的单位少于3家的，招标流标。</w:t>
            </w:r>
          </w:p>
        </w:tc>
        <w:tc>
          <w:tcPr>
            <w:tcW w:w="1858" w:type="dxa"/>
            <w:noWrap w:val="0"/>
            <w:vAlign w:val="center"/>
          </w:tcPr>
          <w:p>
            <w:pPr>
              <w:widowControl/>
              <w:snapToGrid w:val="0"/>
              <w:jc w:val="center"/>
              <w:rPr>
                <w:kern w:val="0"/>
                <w:szCs w:val="21"/>
              </w:rPr>
            </w:pPr>
            <w:r>
              <w:rPr>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noWrap w:val="0"/>
            <w:vAlign w:val="center"/>
          </w:tcPr>
          <w:p>
            <w:pPr>
              <w:snapToGrid w:val="0"/>
              <w:jc w:val="center"/>
              <w:rPr>
                <w:kern w:val="0"/>
                <w:szCs w:val="21"/>
              </w:rPr>
            </w:pPr>
            <w:r>
              <w:rPr>
                <w:kern w:val="0"/>
                <w:szCs w:val="21"/>
              </w:rPr>
              <w:t>2</w:t>
            </w:r>
          </w:p>
        </w:tc>
        <w:tc>
          <w:tcPr>
            <w:tcW w:w="1260" w:type="dxa"/>
            <w:noWrap w:val="0"/>
            <w:vAlign w:val="center"/>
          </w:tcPr>
          <w:p>
            <w:pPr>
              <w:snapToGrid w:val="0"/>
              <w:jc w:val="center"/>
              <w:rPr>
                <w:kern w:val="0"/>
                <w:szCs w:val="21"/>
              </w:rPr>
            </w:pPr>
            <w:r>
              <w:rPr>
                <w:kern w:val="0"/>
                <w:szCs w:val="21"/>
              </w:rPr>
              <w:t>程序2</w:t>
            </w:r>
          </w:p>
        </w:tc>
        <w:tc>
          <w:tcPr>
            <w:tcW w:w="1800" w:type="dxa"/>
            <w:noWrap w:val="0"/>
            <w:vAlign w:val="center"/>
          </w:tcPr>
          <w:p>
            <w:pPr>
              <w:snapToGrid w:val="0"/>
              <w:jc w:val="center"/>
              <w:rPr>
                <w:kern w:val="0"/>
                <w:szCs w:val="21"/>
              </w:rPr>
            </w:pPr>
            <w:r>
              <w:rPr>
                <w:kern w:val="0"/>
                <w:szCs w:val="21"/>
              </w:rPr>
              <w:t>对投标单位技术标函评审</w:t>
            </w:r>
          </w:p>
        </w:tc>
        <w:tc>
          <w:tcPr>
            <w:tcW w:w="3540" w:type="dxa"/>
            <w:noWrap w:val="0"/>
            <w:vAlign w:val="center"/>
          </w:tcPr>
          <w:p>
            <w:pPr>
              <w:snapToGrid w:val="0"/>
              <w:ind w:firstLine="420" w:firstLineChars="200"/>
              <w:jc w:val="left"/>
              <w:rPr>
                <w:szCs w:val="21"/>
              </w:rPr>
            </w:pPr>
            <w:r>
              <w:rPr>
                <w:szCs w:val="21"/>
              </w:rPr>
              <w:t>评标委员会按照第三章“评标办法”规定的评审因素、标准</w:t>
            </w:r>
            <w:r>
              <w:rPr>
                <w:kern w:val="0"/>
                <w:szCs w:val="21"/>
              </w:rPr>
              <w:t>对各投标单位的技术标进行形式、响应性和详细评审。如最终所有投标人的技术标合格者不足3家，则评标终止。</w:t>
            </w:r>
          </w:p>
        </w:tc>
        <w:tc>
          <w:tcPr>
            <w:tcW w:w="1858" w:type="dxa"/>
            <w:noWrap w:val="0"/>
            <w:vAlign w:val="center"/>
          </w:tcPr>
          <w:p>
            <w:pPr>
              <w:snapToGrid w:val="0"/>
              <w:jc w:val="center"/>
              <w:rPr>
                <w:kern w:val="0"/>
                <w:szCs w:val="21"/>
              </w:rPr>
            </w:pPr>
            <w:r>
              <w:rPr>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28" w:type="dxa"/>
            <w:noWrap w:val="0"/>
            <w:vAlign w:val="center"/>
          </w:tcPr>
          <w:p>
            <w:pPr>
              <w:snapToGrid w:val="0"/>
              <w:jc w:val="center"/>
              <w:rPr>
                <w:kern w:val="0"/>
                <w:szCs w:val="21"/>
              </w:rPr>
            </w:pPr>
            <w:r>
              <w:rPr>
                <w:kern w:val="0"/>
                <w:szCs w:val="21"/>
              </w:rPr>
              <w:t>3</w:t>
            </w:r>
          </w:p>
        </w:tc>
        <w:tc>
          <w:tcPr>
            <w:tcW w:w="1260" w:type="dxa"/>
            <w:noWrap w:val="0"/>
            <w:vAlign w:val="center"/>
          </w:tcPr>
          <w:p>
            <w:pPr>
              <w:snapToGrid w:val="0"/>
              <w:jc w:val="center"/>
              <w:rPr>
                <w:kern w:val="0"/>
                <w:szCs w:val="21"/>
              </w:rPr>
            </w:pPr>
            <w:r>
              <w:rPr>
                <w:kern w:val="0"/>
                <w:szCs w:val="21"/>
              </w:rPr>
              <w:t>程序3</w:t>
            </w:r>
          </w:p>
        </w:tc>
        <w:tc>
          <w:tcPr>
            <w:tcW w:w="1800" w:type="dxa"/>
            <w:noWrap w:val="0"/>
            <w:vAlign w:val="center"/>
          </w:tcPr>
          <w:p>
            <w:pPr>
              <w:snapToGrid w:val="0"/>
              <w:jc w:val="left"/>
              <w:rPr>
                <w:kern w:val="0"/>
                <w:szCs w:val="21"/>
              </w:rPr>
            </w:pPr>
            <w:r>
              <w:rPr>
                <w:kern w:val="0"/>
                <w:szCs w:val="21"/>
              </w:rPr>
              <w:t>投标报价评审</w:t>
            </w:r>
          </w:p>
        </w:tc>
        <w:tc>
          <w:tcPr>
            <w:tcW w:w="3540" w:type="dxa"/>
            <w:noWrap w:val="0"/>
            <w:vAlign w:val="center"/>
          </w:tcPr>
          <w:p>
            <w:pPr>
              <w:snapToGrid w:val="0"/>
              <w:ind w:firstLine="420" w:firstLineChars="200"/>
              <w:jc w:val="left"/>
              <w:rPr>
                <w:kern w:val="0"/>
                <w:szCs w:val="21"/>
              </w:rPr>
            </w:pPr>
            <w:r>
              <w:rPr>
                <w:szCs w:val="21"/>
              </w:rPr>
              <w:t>评标委员会按照本章10.4项规定的投标报价上限对各投标单位的报价进行响应性评审，</w:t>
            </w:r>
            <w:r>
              <w:rPr>
                <w:b/>
                <w:szCs w:val="21"/>
              </w:rPr>
              <w:t>如采用</w:t>
            </w:r>
            <w:r>
              <w:rPr>
                <w:b/>
                <w:kern w:val="0"/>
                <w:szCs w:val="21"/>
              </w:rPr>
              <w:t>综合评审法</w:t>
            </w:r>
            <w:r>
              <w:rPr>
                <w:szCs w:val="21"/>
              </w:rPr>
              <w:t>的工程项目再按照第三章“评标办法”规定的计算方法对各投标单位的投标报价进行评审，计算相应得分。</w:t>
            </w:r>
            <w:r>
              <w:rPr>
                <w:kern w:val="0"/>
                <w:szCs w:val="21"/>
              </w:rPr>
              <w:t>当合格投标人少于3家（不含3家）时，招标流标。</w:t>
            </w:r>
          </w:p>
        </w:tc>
        <w:tc>
          <w:tcPr>
            <w:tcW w:w="1858" w:type="dxa"/>
            <w:noWrap w:val="0"/>
            <w:vAlign w:val="center"/>
          </w:tcPr>
          <w:p>
            <w:pPr>
              <w:snapToGrid w:val="0"/>
              <w:jc w:val="center"/>
              <w:rPr>
                <w:kern w:val="0"/>
                <w:szCs w:val="21"/>
              </w:rPr>
            </w:pPr>
            <w:r>
              <w:rPr>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79" w:hRule="atLeast"/>
        </w:trPr>
        <w:tc>
          <w:tcPr>
            <w:tcW w:w="828" w:type="dxa"/>
            <w:noWrap w:val="0"/>
            <w:vAlign w:val="center"/>
          </w:tcPr>
          <w:p>
            <w:pPr>
              <w:widowControl/>
              <w:snapToGrid w:val="0"/>
              <w:jc w:val="center"/>
              <w:rPr>
                <w:kern w:val="0"/>
                <w:szCs w:val="21"/>
              </w:rPr>
            </w:pPr>
            <w:r>
              <w:rPr>
                <w:kern w:val="0"/>
                <w:szCs w:val="21"/>
              </w:rPr>
              <w:t>4</w:t>
            </w:r>
          </w:p>
        </w:tc>
        <w:tc>
          <w:tcPr>
            <w:tcW w:w="1260" w:type="dxa"/>
            <w:noWrap w:val="0"/>
            <w:vAlign w:val="center"/>
          </w:tcPr>
          <w:p>
            <w:pPr>
              <w:widowControl/>
              <w:snapToGrid w:val="0"/>
              <w:jc w:val="center"/>
              <w:rPr>
                <w:kern w:val="0"/>
                <w:szCs w:val="21"/>
              </w:rPr>
            </w:pPr>
            <w:r>
              <w:rPr>
                <w:kern w:val="0"/>
                <w:szCs w:val="21"/>
              </w:rPr>
              <w:t>程序4</w:t>
            </w:r>
          </w:p>
        </w:tc>
        <w:tc>
          <w:tcPr>
            <w:tcW w:w="1800" w:type="dxa"/>
            <w:noWrap w:val="0"/>
            <w:vAlign w:val="center"/>
          </w:tcPr>
          <w:p>
            <w:pPr>
              <w:widowControl/>
              <w:snapToGrid w:val="0"/>
              <w:jc w:val="center"/>
              <w:rPr>
                <w:kern w:val="0"/>
                <w:szCs w:val="21"/>
              </w:rPr>
            </w:pPr>
            <w:r>
              <w:rPr>
                <w:kern w:val="0"/>
                <w:szCs w:val="21"/>
              </w:rPr>
              <w:t>定 标</w:t>
            </w:r>
          </w:p>
        </w:tc>
        <w:tc>
          <w:tcPr>
            <w:tcW w:w="3540" w:type="dxa"/>
            <w:noWrap w:val="0"/>
            <w:vAlign w:val="center"/>
          </w:tcPr>
          <w:p>
            <w:pPr>
              <w:widowControl/>
              <w:spacing w:line="0" w:lineRule="atLeast"/>
            </w:pPr>
            <w:r>
              <w:t>（1）采用设计方案评审法的工程项目，按设计方案得分由高至低依序确定第一、第二及第三中标候选人。</w:t>
            </w:r>
          </w:p>
          <w:p>
            <w:pPr>
              <w:widowControl/>
              <w:spacing w:line="0" w:lineRule="atLeast"/>
            </w:pPr>
            <w:r>
              <w:t>（2）采用设计方案+投标报价综合评审法的工程项目，计算各投标单位设计方案和投标报价得分之和，按得分由高至低依序确定第一、第二及第三中标候选人。</w:t>
            </w:r>
          </w:p>
          <w:p>
            <w:pPr>
              <w:widowControl/>
              <w:spacing w:line="0" w:lineRule="atLeast"/>
              <w:rPr>
                <w:szCs w:val="21"/>
              </w:rPr>
            </w:pPr>
            <w:r>
              <w:t>（3）</w:t>
            </w:r>
            <w:r>
              <w:rPr>
                <w:szCs w:val="21"/>
              </w:rPr>
              <w:t>由招标人或委托招标代理人公布中标候选人。</w:t>
            </w:r>
          </w:p>
        </w:tc>
        <w:tc>
          <w:tcPr>
            <w:tcW w:w="1858" w:type="dxa"/>
            <w:noWrap w:val="0"/>
            <w:vAlign w:val="center"/>
          </w:tcPr>
          <w:p>
            <w:pPr>
              <w:snapToGrid w:val="0"/>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828" w:type="dxa"/>
            <w:noWrap w:val="0"/>
            <w:vAlign w:val="center"/>
          </w:tcPr>
          <w:p>
            <w:pPr>
              <w:widowControl/>
              <w:snapToGrid w:val="0"/>
              <w:jc w:val="center"/>
              <w:rPr>
                <w:b/>
                <w:kern w:val="0"/>
                <w:szCs w:val="21"/>
              </w:rPr>
            </w:pPr>
            <w:r>
              <w:rPr>
                <w:b/>
                <w:kern w:val="0"/>
                <w:szCs w:val="21"/>
              </w:rPr>
              <w:t>备注</w:t>
            </w:r>
          </w:p>
        </w:tc>
        <w:tc>
          <w:tcPr>
            <w:tcW w:w="8458" w:type="dxa"/>
            <w:gridSpan w:val="4"/>
            <w:noWrap w:val="0"/>
            <w:vAlign w:val="center"/>
          </w:tcPr>
          <w:p>
            <w:pPr>
              <w:widowControl/>
              <w:snapToGrid w:val="0"/>
              <w:ind w:firstLine="527" w:firstLineChars="250"/>
              <w:rPr>
                <w:b/>
                <w:kern w:val="0"/>
                <w:szCs w:val="21"/>
              </w:rPr>
            </w:pPr>
            <w:r>
              <w:rPr>
                <w:b/>
                <w:kern w:val="0"/>
                <w:szCs w:val="21"/>
              </w:rPr>
              <w:t>采用</w:t>
            </w:r>
            <w:r>
              <w:rPr>
                <w:b/>
              </w:rPr>
              <w:t>设计方案评审法和设计方案+投标报价综合评审法</w:t>
            </w:r>
            <w:r>
              <w:rPr>
                <w:b/>
                <w:kern w:val="0"/>
                <w:szCs w:val="21"/>
              </w:rPr>
              <w:t>工作程序可能存在差异；对设计方案的评审应采用暗标的方式进行。在实际应用中，招标人应根据具体的评标办法（详见第三章）制定本表。</w:t>
            </w:r>
          </w:p>
        </w:tc>
      </w:tr>
    </w:tbl>
    <w:p>
      <w:pPr>
        <w:spacing w:line="360" w:lineRule="auto"/>
        <w:rPr>
          <w:b/>
          <w:bCs/>
          <w:szCs w:val="28"/>
        </w:rPr>
      </w:pPr>
    </w:p>
    <w:p>
      <w:pPr>
        <w:pStyle w:val="5"/>
      </w:pPr>
      <w:bookmarkStart w:id="10" w:name="_Toc184635077"/>
      <w:r>
        <w:t>7．合同授予</w:t>
      </w:r>
      <w:bookmarkEnd w:id="10"/>
    </w:p>
    <w:p>
      <w:pPr>
        <w:pStyle w:val="2"/>
        <w:rPr>
          <w:rFonts w:ascii="Times New Roman" w:hAnsi="Times New Roman"/>
        </w:rPr>
      </w:pPr>
      <w:r>
        <w:rPr>
          <w:rFonts w:ascii="Times New Roman" w:hAnsi="Times New Roman"/>
        </w:rPr>
        <w:t>7.1 定标方式</w:t>
      </w:r>
    </w:p>
    <w:p>
      <w:pPr>
        <w:spacing w:line="360" w:lineRule="auto"/>
        <w:ind w:firstLine="420" w:firstLineChars="200"/>
        <w:rPr>
          <w:szCs w:val="21"/>
        </w:rPr>
      </w:pPr>
      <w:r>
        <w:rPr>
          <w:szCs w:val="21"/>
        </w:rPr>
        <w:t>除投标人须知前附表规定评标委员会直接确定中标人外，招标人依据评标委员会推荐的中标候选人确定中标人，评标委员会推荐中标候选人的人数见投标人须知前附表。定标方式详见第三章评标办法。</w:t>
      </w:r>
    </w:p>
    <w:p>
      <w:pPr>
        <w:pStyle w:val="2"/>
        <w:rPr>
          <w:rFonts w:ascii="Times New Roman" w:hAnsi="Times New Roman"/>
        </w:rPr>
      </w:pPr>
      <w:r>
        <w:rPr>
          <w:rFonts w:ascii="Times New Roman" w:hAnsi="Times New Roman"/>
        </w:rPr>
        <w:t>7.2 中标通知</w:t>
      </w:r>
    </w:p>
    <w:p>
      <w:pPr>
        <w:spacing w:line="360" w:lineRule="auto"/>
        <w:ind w:firstLine="420" w:firstLineChars="200"/>
        <w:rPr>
          <w:szCs w:val="21"/>
        </w:rPr>
      </w:pPr>
      <w:r>
        <w:rPr>
          <w:rFonts w:hint="eastAsia"/>
          <w:szCs w:val="21"/>
        </w:rPr>
        <w:t>评标结果在评标结束后统一在</w:t>
      </w:r>
      <w:r>
        <w:rPr>
          <w:rFonts w:hint="eastAsia"/>
          <w:szCs w:val="21"/>
          <w:lang w:val="en-US" w:eastAsia="zh-CN"/>
        </w:rPr>
        <w:t>广东省公共资源交易平台（中山市）</w:t>
      </w:r>
      <w:r>
        <w:rPr>
          <w:rFonts w:hint="default"/>
          <w:szCs w:val="21"/>
          <w:lang w:val="en-US" w:eastAsia="zh-CN"/>
        </w:rPr>
        <w:t>-</w:t>
      </w:r>
      <w:r>
        <w:rPr>
          <w:rFonts w:hint="eastAsia"/>
          <w:szCs w:val="21"/>
          <w:lang w:val="en-US" w:eastAsia="zh-CN"/>
        </w:rPr>
        <w:t>“中标候选人公示”栏目以及中山市公共资源交易平台（公共服务系统）的“建设工程-中标候选人公示”</w:t>
      </w:r>
      <w:r>
        <w:rPr>
          <w:rFonts w:hint="eastAsia"/>
          <w:szCs w:val="21"/>
        </w:rPr>
        <w:t>栏目上公示，该公示等同于告知中标人及未中标人，招标人不再另行发出《中标结果通知书》，请投标人及时查看。在本章第3.3 款规定的投标有效期内，招标人以书面形式向中标人发出中标通知书。</w:t>
      </w:r>
    </w:p>
    <w:p>
      <w:pPr>
        <w:pStyle w:val="2"/>
        <w:rPr>
          <w:rFonts w:ascii="Times New Roman" w:hAnsi="Times New Roman"/>
        </w:rPr>
      </w:pPr>
      <w:r>
        <w:rPr>
          <w:rFonts w:ascii="Times New Roman" w:hAnsi="Times New Roman"/>
        </w:rPr>
        <w:t>7.3 履约担保</w:t>
      </w:r>
    </w:p>
    <w:p>
      <w:pPr>
        <w:spacing w:line="360" w:lineRule="auto"/>
        <w:ind w:firstLine="420" w:firstLineChars="200"/>
        <w:rPr>
          <w:szCs w:val="21"/>
        </w:rPr>
      </w:pPr>
      <w:r>
        <w:rPr>
          <w:szCs w:val="21"/>
        </w:rPr>
        <w:t xml:space="preserve">本项目不需要中标人提供履约担保。 </w:t>
      </w:r>
    </w:p>
    <w:p>
      <w:pPr>
        <w:pStyle w:val="2"/>
        <w:rPr>
          <w:rFonts w:ascii="Times New Roman" w:hAnsi="Times New Roman"/>
        </w:rPr>
      </w:pPr>
      <w:r>
        <w:rPr>
          <w:rFonts w:ascii="Times New Roman" w:hAnsi="Times New Roman"/>
        </w:rPr>
        <w:t>7.4 签订合同</w:t>
      </w:r>
    </w:p>
    <w:p>
      <w:pPr>
        <w:spacing w:line="360" w:lineRule="auto"/>
        <w:ind w:firstLine="420" w:firstLineChars="200"/>
        <w:rPr>
          <w:szCs w:val="21"/>
        </w:rPr>
      </w:pPr>
      <w:r>
        <w:rPr>
          <w:szCs w:val="21"/>
        </w:rPr>
        <w:t>7.4.1 招标人和中标人应当自中标通知书发出之日起30 天内，根据招标文件和中标人的投标文件订立书面合同。中标人无正当理由拒签合同的，招标人取消其中标资格。</w:t>
      </w:r>
      <w:r>
        <w:rPr>
          <w:rFonts w:hint="eastAsia" w:ascii="宋体" w:hAnsi="宋体"/>
          <w:szCs w:val="21"/>
          <w:lang w:eastAsia="zh-CN"/>
        </w:rPr>
        <w:t>收取投标保证金的项目，其</w:t>
      </w:r>
      <w:r>
        <w:rPr>
          <w:rFonts w:hint="eastAsia" w:ascii="宋体" w:hAnsi="宋体"/>
          <w:szCs w:val="21"/>
        </w:rPr>
        <w:t>投标保证金不予退还，给招标人造成的损失超过投标保证金数额的，中标人还应当对超过部分予以赔偿</w:t>
      </w:r>
      <w:r>
        <w:rPr>
          <w:rFonts w:hint="eastAsia" w:ascii="宋体" w:hAnsi="宋体"/>
          <w:szCs w:val="21"/>
          <w:lang w:eastAsia="zh-CN"/>
        </w:rPr>
        <w:t>；采用信用承诺替代投标保证金的项目，由行政主管部门按照有关规定对中标人予以诚信扣分，同时将不履约情况推送至有关信用监管部门。</w:t>
      </w:r>
    </w:p>
    <w:p>
      <w:pPr>
        <w:spacing w:line="360" w:lineRule="auto"/>
        <w:ind w:firstLine="420" w:firstLineChars="200"/>
        <w:rPr>
          <w:szCs w:val="21"/>
        </w:rPr>
      </w:pPr>
      <w:r>
        <w:rPr>
          <w:szCs w:val="21"/>
        </w:rPr>
        <w:t>7.4.2 发出中标通知书后，招标人无正当理由拒签合同的，招标人向中标人退还投标保证金；给中标人造成损失的，还应当赔偿损失。</w:t>
      </w:r>
    </w:p>
    <w:p>
      <w:pPr>
        <w:pStyle w:val="5"/>
      </w:pPr>
      <w:bookmarkStart w:id="11" w:name="_Toc184635078"/>
      <w:r>
        <w:t>8．重新招标和不再招标</w:t>
      </w:r>
      <w:bookmarkEnd w:id="11"/>
    </w:p>
    <w:p>
      <w:pPr>
        <w:pStyle w:val="2"/>
        <w:rPr>
          <w:rFonts w:ascii="Times New Roman" w:hAnsi="Times New Roman"/>
        </w:rPr>
      </w:pPr>
      <w:r>
        <w:rPr>
          <w:rFonts w:ascii="Times New Roman" w:hAnsi="Times New Roman"/>
        </w:rPr>
        <w:t>8.1 重新招标</w:t>
      </w:r>
    </w:p>
    <w:p>
      <w:pPr>
        <w:spacing w:line="360" w:lineRule="auto"/>
        <w:ind w:firstLine="420" w:firstLineChars="200"/>
        <w:rPr>
          <w:szCs w:val="21"/>
        </w:rPr>
      </w:pPr>
      <w:r>
        <w:rPr>
          <w:szCs w:val="21"/>
        </w:rPr>
        <w:t>有下列情形之一的，招标人将重新招标：</w:t>
      </w:r>
    </w:p>
    <w:p>
      <w:pPr>
        <w:spacing w:line="360" w:lineRule="auto"/>
        <w:ind w:firstLine="420" w:firstLineChars="200"/>
        <w:rPr>
          <w:szCs w:val="21"/>
        </w:rPr>
      </w:pPr>
      <w:r>
        <w:rPr>
          <w:szCs w:val="21"/>
        </w:rPr>
        <w:t>（l）投标截止时间止，递交投标文件的投标人少于3个；</w:t>
      </w:r>
    </w:p>
    <w:p>
      <w:pPr>
        <w:spacing w:line="360" w:lineRule="auto"/>
        <w:ind w:firstLine="420" w:firstLineChars="200"/>
        <w:rPr>
          <w:szCs w:val="21"/>
        </w:rPr>
      </w:pPr>
      <w:r>
        <w:rPr>
          <w:szCs w:val="21"/>
        </w:rPr>
        <w:t>（2）资格审查合格的投标人少于3个的；</w:t>
      </w:r>
    </w:p>
    <w:p>
      <w:pPr>
        <w:spacing w:line="360" w:lineRule="auto"/>
        <w:ind w:firstLine="420" w:firstLineChars="200"/>
        <w:rPr>
          <w:szCs w:val="21"/>
        </w:rPr>
      </w:pPr>
      <w:r>
        <w:rPr>
          <w:szCs w:val="21"/>
        </w:rPr>
        <w:t>（3）技术标或投标报价有效的投标人少于3个的；</w:t>
      </w:r>
    </w:p>
    <w:p>
      <w:pPr>
        <w:spacing w:line="360" w:lineRule="auto"/>
        <w:ind w:firstLine="420" w:firstLineChars="200"/>
        <w:rPr>
          <w:szCs w:val="21"/>
        </w:rPr>
      </w:pPr>
      <w:r>
        <w:rPr>
          <w:szCs w:val="21"/>
        </w:rPr>
        <w:t>（4）经评标委员会评审后否决所有投标的；</w:t>
      </w:r>
    </w:p>
    <w:p>
      <w:pPr>
        <w:spacing w:line="360" w:lineRule="auto"/>
        <w:ind w:firstLine="420" w:firstLineChars="200"/>
        <w:rPr>
          <w:szCs w:val="21"/>
        </w:rPr>
      </w:pPr>
      <w:r>
        <w:rPr>
          <w:szCs w:val="21"/>
        </w:rPr>
        <w:t>（5）法律法规规定的重新招标的其他情况。</w:t>
      </w:r>
    </w:p>
    <w:p>
      <w:pPr>
        <w:pStyle w:val="2"/>
        <w:rPr>
          <w:rFonts w:ascii="Times New Roman" w:hAnsi="Times New Roman"/>
        </w:rPr>
      </w:pPr>
      <w:r>
        <w:rPr>
          <w:rFonts w:ascii="Times New Roman" w:hAnsi="Times New Roman"/>
        </w:rPr>
        <w:t>8.2</w:t>
      </w:r>
      <w:r>
        <w:rPr>
          <w:rFonts w:ascii="Times New Roman" w:hAnsi="Times New Roman"/>
          <w:szCs w:val="21"/>
        </w:rPr>
        <w:t>调整招标方式。</w:t>
      </w:r>
    </w:p>
    <w:p>
      <w:pPr>
        <w:spacing w:line="360" w:lineRule="auto"/>
        <w:ind w:firstLine="420" w:firstLineChars="200"/>
        <w:rPr>
          <w:szCs w:val="21"/>
        </w:rPr>
      </w:pPr>
      <w:r>
        <w:rPr>
          <w:szCs w:val="21"/>
        </w:rPr>
        <w:t>重新招标后投标人仍少于3个或者所有投标被否决的，将继续进行公开招标，原则上不调整招标方式。</w:t>
      </w:r>
    </w:p>
    <w:p>
      <w:pPr>
        <w:pStyle w:val="5"/>
      </w:pPr>
      <w:bookmarkStart w:id="12" w:name="_Toc184635079"/>
      <w:r>
        <w:t>9．纪律和监督</w:t>
      </w:r>
      <w:bookmarkEnd w:id="12"/>
    </w:p>
    <w:p>
      <w:pPr>
        <w:pStyle w:val="2"/>
        <w:rPr>
          <w:rFonts w:ascii="Times New Roman" w:hAnsi="Times New Roman"/>
        </w:rPr>
      </w:pPr>
      <w:r>
        <w:rPr>
          <w:rFonts w:ascii="Times New Roman" w:hAnsi="Times New Roman"/>
        </w:rPr>
        <w:t>9.1 对招标人的纪律要求</w:t>
      </w:r>
    </w:p>
    <w:p>
      <w:pPr>
        <w:spacing w:line="360" w:lineRule="auto"/>
        <w:ind w:firstLine="420" w:firstLineChars="200"/>
        <w:rPr>
          <w:szCs w:val="21"/>
        </w:rPr>
      </w:pPr>
      <w:r>
        <w:rPr>
          <w:szCs w:val="21"/>
        </w:rPr>
        <w:t>招标人不得泄漏招标投标活动中应当保密的情况和资料，不得与投标人串通损害国家利益、社会公共利益或者他人合法权益。</w:t>
      </w:r>
    </w:p>
    <w:p>
      <w:pPr>
        <w:pStyle w:val="2"/>
        <w:rPr>
          <w:rFonts w:ascii="Times New Roman" w:hAnsi="Times New Roman"/>
        </w:rPr>
      </w:pPr>
      <w:r>
        <w:rPr>
          <w:rFonts w:ascii="Times New Roman" w:hAnsi="Times New Roman"/>
        </w:rPr>
        <w:t>9.2 对投标人的纪律要求</w:t>
      </w:r>
    </w:p>
    <w:p>
      <w:pPr>
        <w:spacing w:line="360" w:lineRule="auto"/>
        <w:ind w:firstLine="420" w:firstLineChars="200"/>
        <w:rPr>
          <w:szCs w:val="21"/>
        </w:rPr>
      </w:pPr>
      <w:r>
        <w:rPr>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2"/>
        <w:rPr>
          <w:rFonts w:ascii="Times New Roman" w:hAnsi="Times New Roman"/>
        </w:rPr>
      </w:pPr>
      <w:r>
        <w:rPr>
          <w:rFonts w:ascii="Times New Roman" w:hAnsi="Times New Roman"/>
        </w:rPr>
        <w:t>9.3 对评标委员会成员的纪律要求</w:t>
      </w:r>
    </w:p>
    <w:p>
      <w:pPr>
        <w:spacing w:line="360" w:lineRule="auto"/>
        <w:ind w:firstLine="420" w:firstLineChars="200"/>
        <w:rPr>
          <w:szCs w:val="21"/>
        </w:rPr>
      </w:pPr>
      <w:r>
        <w:rPr>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pStyle w:val="2"/>
        <w:rPr>
          <w:rFonts w:ascii="Times New Roman" w:hAnsi="Times New Roman"/>
        </w:rPr>
      </w:pPr>
      <w:r>
        <w:rPr>
          <w:rFonts w:ascii="Times New Roman" w:hAnsi="Times New Roman"/>
        </w:rPr>
        <w:t>9.4 对与评标活动有关的工作人员的纪律要求</w:t>
      </w:r>
    </w:p>
    <w:p>
      <w:pPr>
        <w:spacing w:line="360" w:lineRule="auto"/>
        <w:ind w:firstLine="420" w:firstLineChars="200"/>
        <w:rPr>
          <w:szCs w:val="21"/>
        </w:rPr>
      </w:pPr>
      <w:r>
        <w:rPr>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Style w:val="2"/>
        <w:rPr>
          <w:rFonts w:hint="eastAsia"/>
        </w:rPr>
      </w:pPr>
      <w:r>
        <w:t xml:space="preserve">9.5 </w:t>
      </w:r>
      <w:r>
        <w:rPr>
          <w:rFonts w:hint="eastAsia"/>
        </w:rPr>
        <w:t>异议提出</w:t>
      </w:r>
    </w:p>
    <w:p>
      <w:pPr>
        <w:spacing w:line="360" w:lineRule="auto"/>
        <w:ind w:firstLine="420" w:firstLineChars="200"/>
        <w:rPr>
          <w:rFonts w:hint="eastAsia" w:ascii="宋体" w:hAnsi="宋体"/>
          <w:szCs w:val="21"/>
        </w:rPr>
      </w:pPr>
      <w:r>
        <w:rPr>
          <w:rFonts w:hint="eastAsia" w:ascii="宋体" w:hAnsi="宋体"/>
          <w:szCs w:val="21"/>
        </w:rPr>
        <w:t>投标人对项目开标有异议的，应当在开标时间通过</w:t>
      </w:r>
      <w:r>
        <w:rPr>
          <w:rFonts w:hint="eastAsia" w:ascii="宋体" w:hAnsi="宋体" w:eastAsia="宋体" w:cs="Times New Roman"/>
          <w:kern w:val="2"/>
          <w:sz w:val="21"/>
          <w:szCs w:val="21"/>
          <w:lang w:val="en-US" w:eastAsia="zh-CN" w:bidi="ar"/>
        </w:rPr>
        <w:t>广东省公共资源交易平台（交易系统）的工程建设交易系统</w:t>
      </w:r>
      <w:r>
        <w:rPr>
          <w:rFonts w:hint="eastAsia" w:ascii="宋体" w:hAnsi="宋体" w:eastAsia="宋体" w:cs="Times New Roman"/>
          <w:szCs w:val="21"/>
        </w:rPr>
        <w:t>在线提出</w:t>
      </w:r>
      <w:r>
        <w:rPr>
          <w:rFonts w:hint="eastAsia" w:ascii="宋体" w:hAnsi="宋体"/>
          <w:szCs w:val="21"/>
        </w:rPr>
        <w:t>异议，招标人或招标代理在线及时回复，并制作记录。异议的范围包括：投标文件的提交、截标时间、开标程序、唱标内容、开标记录、唱标次序等，以及《中华人民共和国招标投标法实施条例》第三十四条所规定的情形。投标人在开标时间未参加开标和在线提出异议的，视同认可开标结果。</w:t>
      </w:r>
    </w:p>
    <w:p>
      <w:pPr>
        <w:pageBreakBefore w:val="0"/>
        <w:kinsoku/>
        <w:wordWrap/>
        <w:overflowPunct/>
        <w:topLinePunct w:val="0"/>
        <w:bidi w:val="0"/>
        <w:spacing w:line="360" w:lineRule="auto"/>
        <w:ind w:firstLine="420" w:firstLineChars="200"/>
        <w:textAlignment w:val="auto"/>
        <w:rPr>
          <w:rFonts w:hint="eastAsia" w:ascii="宋体" w:hAnsi="宋体"/>
          <w:szCs w:val="21"/>
        </w:rPr>
      </w:pPr>
      <w:r>
        <w:rPr>
          <w:rFonts w:hint="eastAsia" w:ascii="宋体" w:hAnsi="宋体"/>
          <w:szCs w:val="21"/>
        </w:rPr>
        <w:t>潜在投标人或者其他利害关系人对招标文件有异议的，应当在投标截止时间10日前提出</w:t>
      </w:r>
      <w:r>
        <w:rPr>
          <w:rFonts w:hint="eastAsia" w:ascii="宋体" w:hAnsi="宋体"/>
          <w:szCs w:val="21"/>
          <w:lang w:eastAsia="zh-CN"/>
        </w:rPr>
        <w:t>；</w:t>
      </w:r>
      <w:r>
        <w:rPr>
          <w:rFonts w:hint="eastAsia" w:ascii="宋体" w:hAnsi="宋体"/>
          <w:szCs w:val="21"/>
        </w:rPr>
        <w:t>投标人和其他利害关系人对依法必须进行招标的项目的评标结果有异议的，应当在中标候选人公示期间提出。</w:t>
      </w:r>
      <w:r>
        <w:rPr>
          <w:rFonts w:hint="eastAsia" w:ascii="宋体" w:hAnsi="宋体"/>
          <w:szCs w:val="21"/>
          <w:lang w:eastAsia="zh-CN"/>
        </w:rPr>
        <w:t>异议可通过</w:t>
      </w:r>
      <w:r>
        <w:rPr>
          <w:rFonts w:hint="eastAsia" w:ascii="宋体" w:hAnsi="宋体"/>
          <w:szCs w:val="21"/>
          <w:lang w:val="en" w:eastAsia="zh-CN"/>
        </w:rPr>
        <w:t>广东省公共资源交易平台（交易系统）</w:t>
      </w:r>
      <w:r>
        <w:rPr>
          <w:rFonts w:hint="eastAsia" w:ascii="宋体" w:hAnsi="宋体"/>
          <w:szCs w:val="21"/>
          <w:lang w:eastAsia="zh-CN"/>
        </w:rPr>
        <w:t>的“在线提出异议”栏目向招标人提出，也可线下直接向招标人递交异议文件。</w:t>
      </w:r>
      <w:r>
        <w:rPr>
          <w:rFonts w:hint="eastAsia" w:ascii="宋体" w:hAnsi="宋体"/>
          <w:szCs w:val="21"/>
        </w:rPr>
        <w:t>招标人应当自收到异议之日起3日内作出答复；作出答复前，应当暂停招标投标活动。</w:t>
      </w:r>
    </w:p>
    <w:p>
      <w:pPr>
        <w:spacing w:line="360" w:lineRule="auto"/>
        <w:ind w:firstLine="420" w:firstLineChars="200"/>
        <w:rPr>
          <w:rFonts w:hint="default" w:ascii="宋体" w:hAnsi="宋体"/>
          <w:szCs w:val="21"/>
        </w:rPr>
      </w:pPr>
      <w:r>
        <w:rPr>
          <w:rFonts w:hint="eastAsia" w:ascii="宋体" w:hAnsi="宋体"/>
          <w:szCs w:val="21"/>
        </w:rPr>
        <w:t>存在以下情形之一的，招标人可以不予受理异议，并向异议提起人发出异议不予受理通知书：1、以单位名义提出异议的，异议书未经法定代表人或主要负责人签字并加盖公章的；2、以个人名义提出异议的，异议书未署异议人真实姓名、签字、有效联系方式或没有有效身份证明文件；3、如有</w:t>
      </w:r>
      <w:r>
        <w:rPr>
          <w:rFonts w:hint="eastAsia" w:ascii="宋体" w:hAnsi="宋体"/>
          <w:szCs w:val="21"/>
          <w:lang w:eastAsia="zh-CN"/>
        </w:rPr>
        <w:t>代理人</w:t>
      </w:r>
      <w:r>
        <w:rPr>
          <w:rFonts w:hint="eastAsia" w:ascii="宋体" w:hAnsi="宋体"/>
          <w:szCs w:val="21"/>
        </w:rPr>
        <w:t>的，</w:t>
      </w:r>
      <w:r>
        <w:rPr>
          <w:rFonts w:hint="eastAsia" w:ascii="宋体" w:hAnsi="宋体"/>
          <w:szCs w:val="21"/>
          <w:lang w:eastAsia="zh-CN"/>
        </w:rPr>
        <w:t>代理人</w:t>
      </w:r>
      <w:r>
        <w:rPr>
          <w:rFonts w:hint="eastAsia" w:ascii="宋体" w:hAnsi="宋体"/>
          <w:szCs w:val="21"/>
        </w:rPr>
        <w:t>没有相应的授权委托书和有效身份证明复印件，或者有关委托代理权限和事项不明确的。</w:t>
      </w:r>
    </w:p>
    <w:p>
      <w:pPr>
        <w:spacing w:line="360" w:lineRule="auto"/>
        <w:ind w:firstLine="420" w:firstLineChars="200"/>
        <w:rPr>
          <w:rFonts w:hint="eastAsia" w:ascii="宋体" w:hAnsi="宋体"/>
          <w:szCs w:val="21"/>
        </w:rPr>
      </w:pPr>
      <w:r>
        <w:rPr>
          <w:rFonts w:hint="eastAsia" w:ascii="宋体" w:hAnsi="宋体"/>
          <w:szCs w:val="21"/>
        </w:rPr>
        <w:t>投标人和其他利害关系人认为本次招标活动不符合法律行政法规规定的，可以自知道或者应当知道之日起10个日历天内向有关行政监督部门投诉。依据招投标法律法规规章规定，投诉事项属应先向招标人提出异议而没有提出异议的，行政监督部门不予受理。</w:t>
      </w:r>
      <w:r>
        <w:rPr>
          <w:rFonts w:hint="eastAsia" w:ascii="宋体" w:hAnsi="宋体"/>
          <w:color w:val="auto"/>
          <w:szCs w:val="21"/>
          <w:lang w:eastAsia="zh-CN"/>
        </w:rPr>
        <w:t>投诉可通过广东省</w:t>
      </w:r>
      <w:r>
        <w:rPr>
          <w:rFonts w:hint="eastAsia" w:ascii="宋体" w:hAnsi="宋体"/>
          <w:color w:val="auto"/>
          <w:szCs w:val="21"/>
          <w:highlight w:val="none"/>
        </w:rPr>
        <w:t>公共资源交易平台（</w:t>
      </w:r>
      <w:r>
        <w:rPr>
          <w:rFonts w:hint="eastAsia" w:ascii="宋体" w:hAnsi="宋体"/>
          <w:color w:val="auto"/>
          <w:szCs w:val="21"/>
          <w:highlight w:val="none"/>
          <w:lang w:eastAsia="zh-CN"/>
        </w:rPr>
        <w:t>交易</w:t>
      </w:r>
      <w:r>
        <w:rPr>
          <w:rFonts w:hint="eastAsia" w:ascii="宋体" w:hAnsi="宋体"/>
          <w:color w:val="auto"/>
          <w:szCs w:val="21"/>
          <w:highlight w:val="none"/>
        </w:rPr>
        <w:t>系统）</w:t>
      </w:r>
      <w:r>
        <w:rPr>
          <w:rFonts w:hint="eastAsia" w:ascii="宋体" w:hAnsi="宋体"/>
          <w:color w:val="auto"/>
          <w:szCs w:val="21"/>
          <w:highlight w:val="none"/>
          <w:lang w:eastAsia="zh-CN"/>
        </w:rPr>
        <w:t>的</w:t>
      </w:r>
      <w:r>
        <w:rPr>
          <w:rFonts w:hint="eastAsia" w:ascii="宋体" w:hAnsi="宋体"/>
          <w:color w:val="auto"/>
          <w:szCs w:val="21"/>
          <w:highlight w:val="none"/>
        </w:rPr>
        <w:t>“在线提出投诉”</w:t>
      </w:r>
      <w:r>
        <w:rPr>
          <w:rFonts w:hint="eastAsia" w:ascii="宋体" w:hAnsi="宋体"/>
          <w:color w:val="auto"/>
          <w:szCs w:val="21"/>
          <w:lang w:eastAsia="zh-CN"/>
        </w:rPr>
        <w:t>栏目向</w:t>
      </w:r>
      <w:r>
        <w:rPr>
          <w:rFonts w:hint="eastAsia" w:ascii="宋体" w:hAnsi="宋体"/>
          <w:color w:val="auto"/>
          <w:szCs w:val="21"/>
        </w:rPr>
        <w:t>有关行政监督部门</w:t>
      </w:r>
      <w:r>
        <w:rPr>
          <w:rFonts w:hint="eastAsia" w:ascii="宋体" w:hAnsi="宋体"/>
          <w:color w:val="auto"/>
          <w:szCs w:val="21"/>
          <w:lang w:eastAsia="zh-CN"/>
        </w:rPr>
        <w:t>提出，也可线下直接向</w:t>
      </w:r>
      <w:r>
        <w:rPr>
          <w:rFonts w:hint="eastAsia" w:ascii="宋体" w:hAnsi="宋体"/>
          <w:color w:val="auto"/>
          <w:szCs w:val="21"/>
        </w:rPr>
        <w:t>有关行政监督部门</w:t>
      </w:r>
      <w:r>
        <w:rPr>
          <w:rFonts w:hint="eastAsia" w:ascii="宋体" w:hAnsi="宋体"/>
          <w:color w:val="auto"/>
          <w:szCs w:val="21"/>
          <w:lang w:eastAsia="zh-CN"/>
        </w:rPr>
        <w:t>递交投诉文件。</w:t>
      </w:r>
    </w:p>
    <w:p>
      <w:pPr>
        <w:spacing w:line="360" w:lineRule="auto"/>
        <w:ind w:firstLine="315" w:firstLineChars="150"/>
        <w:rPr>
          <w:rFonts w:hint="eastAsia" w:ascii="宋体" w:hAnsi="宋体"/>
          <w:szCs w:val="21"/>
        </w:rPr>
      </w:pPr>
      <w:r>
        <w:rPr>
          <w:rFonts w:hint="eastAsia" w:ascii="宋体" w:hAnsi="宋体"/>
          <w:szCs w:val="21"/>
        </w:rPr>
        <w:t>被投诉单位在收到查询函5个工作日内向招标人及行政监督部门提供书面回复及有效的证明资料。</w:t>
      </w:r>
    </w:p>
    <w:p>
      <w:pPr>
        <w:spacing w:line="360" w:lineRule="auto"/>
        <w:ind w:firstLine="315" w:firstLineChars="150"/>
        <w:rPr>
          <w:rFonts w:hint="eastAsia" w:ascii="宋体" w:hAnsi="宋体"/>
          <w:szCs w:val="21"/>
        </w:rPr>
      </w:pPr>
      <w:r>
        <w:rPr>
          <w:rFonts w:hint="eastAsia" w:ascii="宋体" w:hAnsi="宋体"/>
          <w:szCs w:val="21"/>
        </w:rPr>
        <w:t>依法必须进行招标的项目的招标投标活动违反招标投标法和招标投标法实施条例的规定，对中标结果造成实质性影响，且不能采取补救措施予以纠正的，招标、投标、中标无效，应当依法重新组织招标或者评标。</w:t>
      </w:r>
    </w:p>
    <w:p>
      <w:pPr>
        <w:pStyle w:val="2"/>
        <w:rPr>
          <w:rFonts w:ascii="Times New Roman" w:hAnsi="Times New Roman"/>
        </w:rPr>
      </w:pPr>
      <w:r>
        <w:rPr>
          <w:rFonts w:ascii="Times New Roman" w:hAnsi="Times New Roman"/>
        </w:rPr>
        <w:t>9.6 投诉</w:t>
      </w:r>
    </w:p>
    <w:p>
      <w:pPr>
        <w:spacing w:line="360" w:lineRule="auto"/>
        <w:ind w:firstLine="420" w:firstLineChars="200"/>
        <w:rPr>
          <w:szCs w:val="21"/>
        </w:rPr>
      </w:pPr>
      <w:r>
        <w:rPr>
          <w:szCs w:val="21"/>
        </w:rPr>
        <w:t>投标人和其他利害关系人认为本次招标活动违反法律、法规和规章规定的，有权向有关行政监督部门投诉。本工程由中山市水务局（中山市水利工程招标投标管理委员会办公室）监督，联系电话：0760-888</w:t>
      </w:r>
      <w:r>
        <w:rPr>
          <w:rFonts w:hint="eastAsia"/>
          <w:szCs w:val="21"/>
          <w:lang w:val="en-US" w:eastAsia="zh-CN"/>
        </w:rPr>
        <w:t>73882</w:t>
      </w:r>
      <w:r>
        <w:rPr>
          <w:szCs w:val="21"/>
        </w:rPr>
        <w:t>，传真：0760-88870616。</w:t>
      </w:r>
    </w:p>
    <w:p>
      <w:pPr>
        <w:pStyle w:val="5"/>
        <w:rPr>
          <w:sz w:val="21"/>
          <w:szCs w:val="21"/>
        </w:rPr>
      </w:pPr>
      <w:bookmarkStart w:id="13" w:name="_Toc184635080"/>
      <w:r>
        <w:br w:type="page"/>
      </w:r>
      <w:r>
        <w:t>10、需要补充的其他内容</w:t>
      </w:r>
      <w:bookmarkEnd w:id="13"/>
    </w:p>
    <w:p>
      <w:pPr>
        <w:spacing w:line="360" w:lineRule="auto"/>
        <w:rPr>
          <w:b/>
          <w:szCs w:val="21"/>
        </w:rPr>
      </w:pPr>
      <w:r>
        <w:rPr>
          <w:b/>
          <w:sz w:val="24"/>
        </w:rPr>
        <w:t>10.1</w:t>
      </w:r>
      <w:r>
        <w:rPr>
          <w:b/>
          <w:szCs w:val="21"/>
        </w:rPr>
        <w:t>项目主要人员基本要求（如需）</w:t>
      </w:r>
    </w:p>
    <w:p>
      <w:pPr>
        <w:spacing w:after="156" w:afterLines="50" w:line="400" w:lineRule="exact"/>
        <w:jc w:val="center"/>
        <w:rPr>
          <w:sz w:val="24"/>
          <w:szCs w:val="28"/>
        </w:rPr>
      </w:pPr>
      <w:r>
        <w:rPr>
          <w:sz w:val="24"/>
          <w:szCs w:val="28"/>
        </w:rPr>
        <w:t>《项目主要人员配置表》</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999"/>
        <w:gridCol w:w="1593"/>
        <w:gridCol w:w="2160"/>
        <w:gridCol w:w="3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36" w:type="dxa"/>
            <w:noWrap w:val="0"/>
            <w:vAlign w:val="center"/>
          </w:tcPr>
          <w:p>
            <w:pPr>
              <w:jc w:val="center"/>
              <w:rPr>
                <w:b/>
                <w:bCs/>
                <w:szCs w:val="21"/>
              </w:rPr>
            </w:pPr>
            <w:r>
              <w:rPr>
                <w:b/>
                <w:bCs/>
                <w:szCs w:val="21"/>
              </w:rPr>
              <w:t>序号</w:t>
            </w:r>
          </w:p>
        </w:tc>
        <w:tc>
          <w:tcPr>
            <w:tcW w:w="1999" w:type="dxa"/>
            <w:noWrap w:val="0"/>
            <w:vAlign w:val="center"/>
          </w:tcPr>
          <w:p>
            <w:pPr>
              <w:jc w:val="center"/>
              <w:rPr>
                <w:b/>
                <w:bCs/>
                <w:szCs w:val="21"/>
              </w:rPr>
            </w:pPr>
            <w:r>
              <w:rPr>
                <w:b/>
                <w:bCs/>
                <w:szCs w:val="21"/>
              </w:rPr>
              <w:t>人员名称</w:t>
            </w:r>
          </w:p>
        </w:tc>
        <w:tc>
          <w:tcPr>
            <w:tcW w:w="1593" w:type="dxa"/>
            <w:noWrap w:val="0"/>
            <w:vAlign w:val="center"/>
          </w:tcPr>
          <w:p>
            <w:pPr>
              <w:jc w:val="center"/>
              <w:rPr>
                <w:b/>
                <w:bCs/>
                <w:szCs w:val="21"/>
              </w:rPr>
            </w:pPr>
            <w:r>
              <w:rPr>
                <w:b/>
                <w:bCs/>
                <w:szCs w:val="21"/>
              </w:rPr>
              <w:t>人数</w:t>
            </w:r>
          </w:p>
        </w:tc>
        <w:tc>
          <w:tcPr>
            <w:tcW w:w="2160" w:type="dxa"/>
            <w:noWrap w:val="0"/>
            <w:vAlign w:val="center"/>
          </w:tcPr>
          <w:p>
            <w:pPr>
              <w:jc w:val="center"/>
              <w:rPr>
                <w:b/>
                <w:bCs/>
                <w:szCs w:val="21"/>
              </w:rPr>
            </w:pPr>
            <w:r>
              <w:rPr>
                <w:b/>
                <w:bCs/>
                <w:szCs w:val="21"/>
              </w:rPr>
              <w:t>专业及级别</w:t>
            </w:r>
          </w:p>
        </w:tc>
        <w:tc>
          <w:tcPr>
            <w:tcW w:w="3074" w:type="dxa"/>
            <w:noWrap w:val="0"/>
            <w:vAlign w:val="center"/>
          </w:tcPr>
          <w:p>
            <w:pPr>
              <w:jc w:val="center"/>
              <w:rPr>
                <w:b/>
                <w:bCs/>
                <w:szCs w:val="21"/>
              </w:rPr>
            </w:pPr>
            <w:r>
              <w:rPr>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36" w:type="dxa"/>
            <w:noWrap w:val="0"/>
            <w:vAlign w:val="center"/>
          </w:tcPr>
          <w:p>
            <w:pPr>
              <w:jc w:val="center"/>
              <w:rPr>
                <w:b/>
                <w:bCs/>
                <w:szCs w:val="21"/>
              </w:rPr>
            </w:pPr>
            <w:r>
              <w:rPr>
                <w:b/>
                <w:bCs/>
                <w:szCs w:val="21"/>
              </w:rPr>
              <w:t>1</w:t>
            </w:r>
          </w:p>
        </w:tc>
        <w:tc>
          <w:tcPr>
            <w:tcW w:w="1999" w:type="dxa"/>
            <w:noWrap w:val="0"/>
            <w:vAlign w:val="center"/>
          </w:tcPr>
          <w:p>
            <w:pPr>
              <w:jc w:val="center"/>
              <w:rPr>
                <w:szCs w:val="21"/>
              </w:rPr>
            </w:pPr>
            <w:r>
              <w:rPr>
                <w:szCs w:val="21"/>
              </w:rPr>
              <w:t>项目负责人</w:t>
            </w:r>
          </w:p>
        </w:tc>
        <w:tc>
          <w:tcPr>
            <w:tcW w:w="1593" w:type="dxa"/>
            <w:noWrap w:val="0"/>
            <w:vAlign w:val="center"/>
          </w:tcPr>
          <w:p>
            <w:pPr>
              <w:jc w:val="center"/>
              <w:rPr>
                <w:bCs/>
                <w:szCs w:val="21"/>
              </w:rPr>
            </w:pPr>
            <w:r>
              <w:rPr>
                <w:bCs/>
                <w:szCs w:val="21"/>
              </w:rPr>
              <w:t xml:space="preserve"> </w:t>
            </w:r>
            <w:r>
              <w:rPr>
                <w:bCs/>
                <w:szCs w:val="21"/>
                <w:u w:val="single"/>
              </w:rPr>
              <w:t xml:space="preserve">      </w:t>
            </w:r>
            <w:r>
              <w:rPr>
                <w:bCs/>
                <w:szCs w:val="21"/>
              </w:rPr>
              <w:t>人</w:t>
            </w:r>
          </w:p>
        </w:tc>
        <w:tc>
          <w:tcPr>
            <w:tcW w:w="2160" w:type="dxa"/>
            <w:noWrap w:val="0"/>
            <w:vAlign w:val="center"/>
          </w:tcPr>
          <w:p>
            <w:pPr>
              <w:rPr>
                <w:bCs/>
                <w:szCs w:val="21"/>
              </w:rPr>
            </w:pPr>
            <w:r>
              <w:rPr>
                <w:bCs/>
                <w:szCs w:val="21"/>
              </w:rPr>
              <w:t>专业：</w:t>
            </w:r>
            <w:r>
              <w:rPr>
                <w:bCs/>
                <w:szCs w:val="21"/>
                <w:u w:val="single"/>
              </w:rPr>
              <w:t xml:space="preserve">             </w:t>
            </w:r>
          </w:p>
          <w:p>
            <w:pPr>
              <w:rPr>
                <w:bCs/>
                <w:szCs w:val="21"/>
              </w:rPr>
            </w:pPr>
          </w:p>
          <w:p>
            <w:pPr>
              <w:rPr>
                <w:bCs/>
                <w:szCs w:val="21"/>
              </w:rPr>
            </w:pPr>
            <w:r>
              <w:rPr>
                <w:bCs/>
                <w:szCs w:val="21"/>
              </w:rPr>
              <w:t>级别：</w:t>
            </w:r>
            <w:r>
              <w:rPr>
                <w:bCs/>
                <w:szCs w:val="21"/>
                <w:u w:val="single"/>
              </w:rPr>
              <w:t xml:space="preserve">            </w:t>
            </w:r>
            <w:r>
              <w:rPr>
                <w:bCs/>
                <w:szCs w:val="21"/>
              </w:rPr>
              <w:t xml:space="preserve">             </w:t>
            </w:r>
          </w:p>
        </w:tc>
        <w:tc>
          <w:tcPr>
            <w:tcW w:w="3074" w:type="dxa"/>
            <w:noWrap w:val="0"/>
            <w:vAlign w:val="center"/>
          </w:tcPr>
          <w:p>
            <w:pPr>
              <w:ind w:firstLine="210" w:firstLineChars="100"/>
              <w:rPr>
                <w:bCs/>
                <w:szCs w:val="21"/>
              </w:rPr>
            </w:pPr>
            <w:r>
              <w:rPr>
                <w:bCs/>
                <w:szCs w:val="21"/>
              </w:rPr>
              <w:t>提供</w:t>
            </w:r>
            <w:r>
              <w:rPr>
                <w:szCs w:val="21"/>
              </w:rPr>
              <w:t>项目负责人的职称证（如职称证无专业类别，需增加注册执业资格证或注册职业资格证书或毕业证书作为专业证明）、</w:t>
            </w:r>
            <w:r>
              <w:rPr>
                <w:bCs/>
                <w:szCs w:val="21"/>
              </w:rPr>
              <w:t>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36" w:type="dxa"/>
            <w:noWrap w:val="0"/>
            <w:vAlign w:val="center"/>
          </w:tcPr>
          <w:p>
            <w:pPr>
              <w:jc w:val="center"/>
              <w:rPr>
                <w:b/>
                <w:bCs/>
                <w:szCs w:val="21"/>
              </w:rPr>
            </w:pPr>
            <w:r>
              <w:rPr>
                <w:b/>
                <w:bCs/>
                <w:szCs w:val="21"/>
              </w:rPr>
              <w:t>2</w:t>
            </w:r>
          </w:p>
        </w:tc>
        <w:tc>
          <w:tcPr>
            <w:tcW w:w="1999" w:type="dxa"/>
            <w:noWrap w:val="0"/>
            <w:vAlign w:val="center"/>
          </w:tcPr>
          <w:p>
            <w:pPr>
              <w:jc w:val="center"/>
              <w:rPr>
                <w:szCs w:val="21"/>
              </w:rPr>
            </w:pPr>
            <w:r>
              <w:rPr>
                <w:szCs w:val="21"/>
              </w:rPr>
              <w:t>专业负责人</w:t>
            </w:r>
          </w:p>
        </w:tc>
        <w:tc>
          <w:tcPr>
            <w:tcW w:w="1593" w:type="dxa"/>
            <w:noWrap w:val="0"/>
            <w:vAlign w:val="center"/>
          </w:tcPr>
          <w:p>
            <w:pPr>
              <w:jc w:val="center"/>
              <w:rPr>
                <w:bCs/>
                <w:szCs w:val="21"/>
              </w:rPr>
            </w:pPr>
            <w:r>
              <w:rPr>
                <w:bCs/>
                <w:szCs w:val="21"/>
                <w:u w:val="single"/>
              </w:rPr>
              <w:t xml:space="preserve">       </w:t>
            </w:r>
            <w:r>
              <w:rPr>
                <w:bCs/>
                <w:szCs w:val="21"/>
              </w:rPr>
              <w:t>人</w:t>
            </w:r>
          </w:p>
        </w:tc>
        <w:tc>
          <w:tcPr>
            <w:tcW w:w="2160" w:type="dxa"/>
            <w:noWrap w:val="0"/>
            <w:vAlign w:val="center"/>
          </w:tcPr>
          <w:p>
            <w:pPr>
              <w:rPr>
                <w:bCs/>
                <w:szCs w:val="21"/>
              </w:rPr>
            </w:pPr>
            <w:r>
              <w:rPr>
                <w:bCs/>
                <w:szCs w:val="21"/>
              </w:rPr>
              <w:t>专业：</w:t>
            </w:r>
            <w:r>
              <w:rPr>
                <w:sz w:val="20"/>
                <w:szCs w:val="20"/>
                <w:u w:val="single"/>
              </w:rPr>
              <w:t>水工建筑类</w:t>
            </w:r>
            <w:r>
              <w:rPr>
                <w:bCs/>
                <w:szCs w:val="21"/>
                <w:u w:val="single"/>
              </w:rPr>
              <w:t xml:space="preserve">             </w:t>
            </w:r>
          </w:p>
          <w:p>
            <w:pPr>
              <w:rPr>
                <w:bCs/>
                <w:szCs w:val="21"/>
                <w:u w:val="single"/>
              </w:rPr>
            </w:pPr>
            <w:r>
              <w:rPr>
                <w:bCs/>
                <w:szCs w:val="21"/>
              </w:rPr>
              <w:t>级别：</w:t>
            </w:r>
            <w:r>
              <w:rPr>
                <w:bCs/>
                <w:szCs w:val="21"/>
                <w:u w:val="single"/>
              </w:rPr>
              <w:t xml:space="preserve">            </w:t>
            </w:r>
          </w:p>
          <w:p>
            <w:pPr>
              <w:rPr>
                <w:bCs/>
                <w:szCs w:val="21"/>
              </w:rPr>
            </w:pPr>
          </w:p>
          <w:p>
            <w:pPr>
              <w:rPr>
                <w:bCs/>
                <w:szCs w:val="21"/>
              </w:rPr>
            </w:pPr>
            <w:r>
              <w:rPr>
                <w:bCs/>
                <w:szCs w:val="21"/>
              </w:rPr>
              <w:t>专业：</w:t>
            </w:r>
            <w:r>
              <w:rPr>
                <w:sz w:val="20"/>
                <w:szCs w:val="20"/>
                <w:u w:val="single"/>
              </w:rPr>
              <w:t>水文水资源类</w:t>
            </w:r>
            <w:r>
              <w:rPr>
                <w:bCs/>
                <w:szCs w:val="21"/>
                <w:u w:val="single"/>
              </w:rPr>
              <w:t xml:space="preserve">             </w:t>
            </w:r>
          </w:p>
          <w:p>
            <w:pPr>
              <w:rPr>
                <w:bCs/>
                <w:szCs w:val="21"/>
                <w:u w:val="single"/>
              </w:rPr>
            </w:pPr>
            <w:r>
              <w:rPr>
                <w:bCs/>
                <w:szCs w:val="21"/>
              </w:rPr>
              <w:t>级别：</w:t>
            </w:r>
            <w:r>
              <w:rPr>
                <w:bCs/>
                <w:szCs w:val="21"/>
                <w:u w:val="single"/>
              </w:rPr>
              <w:t xml:space="preserve">            </w:t>
            </w:r>
          </w:p>
          <w:p>
            <w:pPr>
              <w:rPr>
                <w:bCs/>
                <w:szCs w:val="21"/>
              </w:rPr>
            </w:pPr>
          </w:p>
          <w:p>
            <w:pPr>
              <w:rPr>
                <w:bCs/>
                <w:szCs w:val="21"/>
              </w:rPr>
            </w:pPr>
            <w:r>
              <w:rPr>
                <w:bCs/>
                <w:szCs w:val="21"/>
              </w:rPr>
              <w:t>专业：</w:t>
            </w:r>
            <w:r>
              <w:rPr>
                <w:sz w:val="20"/>
                <w:szCs w:val="20"/>
                <w:u w:val="single"/>
              </w:rPr>
              <w:t>岩土地质类</w:t>
            </w:r>
            <w:r>
              <w:rPr>
                <w:bCs/>
                <w:szCs w:val="21"/>
                <w:u w:val="single"/>
              </w:rPr>
              <w:t xml:space="preserve">             </w:t>
            </w:r>
          </w:p>
          <w:p>
            <w:pPr>
              <w:rPr>
                <w:bCs/>
                <w:szCs w:val="21"/>
                <w:u w:val="single"/>
              </w:rPr>
            </w:pPr>
            <w:r>
              <w:rPr>
                <w:bCs/>
                <w:szCs w:val="21"/>
              </w:rPr>
              <w:t>级别：</w:t>
            </w:r>
            <w:r>
              <w:rPr>
                <w:bCs/>
                <w:szCs w:val="21"/>
                <w:u w:val="single"/>
              </w:rPr>
              <w:t xml:space="preserve">            </w:t>
            </w:r>
          </w:p>
          <w:p>
            <w:pPr>
              <w:rPr>
                <w:bCs/>
                <w:szCs w:val="21"/>
              </w:rPr>
            </w:pPr>
          </w:p>
          <w:p>
            <w:pPr>
              <w:rPr>
                <w:bCs/>
                <w:szCs w:val="21"/>
              </w:rPr>
            </w:pPr>
            <w:r>
              <w:rPr>
                <w:bCs/>
                <w:szCs w:val="21"/>
              </w:rPr>
              <w:t>专业：</w:t>
            </w:r>
            <w:r>
              <w:rPr>
                <w:sz w:val="20"/>
                <w:szCs w:val="20"/>
                <w:u w:val="single"/>
              </w:rPr>
              <w:t>水利机械或金属结构或机电安装类</w:t>
            </w:r>
            <w:r>
              <w:rPr>
                <w:bCs/>
                <w:szCs w:val="21"/>
                <w:u w:val="single"/>
              </w:rPr>
              <w:t xml:space="preserve">             </w:t>
            </w:r>
          </w:p>
          <w:p>
            <w:pPr>
              <w:rPr>
                <w:bCs/>
                <w:szCs w:val="21"/>
                <w:u w:val="single"/>
              </w:rPr>
            </w:pPr>
            <w:r>
              <w:rPr>
                <w:bCs/>
                <w:szCs w:val="21"/>
              </w:rPr>
              <w:t>级别：</w:t>
            </w:r>
            <w:r>
              <w:rPr>
                <w:bCs/>
                <w:szCs w:val="21"/>
                <w:u w:val="single"/>
              </w:rPr>
              <w:t xml:space="preserve">            </w:t>
            </w:r>
          </w:p>
        </w:tc>
        <w:tc>
          <w:tcPr>
            <w:tcW w:w="3074" w:type="dxa"/>
            <w:noWrap w:val="0"/>
            <w:vAlign w:val="center"/>
          </w:tcPr>
          <w:p>
            <w:pPr>
              <w:rPr>
                <w:bCs/>
                <w:szCs w:val="21"/>
              </w:rPr>
            </w:pPr>
            <w:r>
              <w:rPr>
                <w:bCs/>
                <w:szCs w:val="21"/>
              </w:rPr>
              <w:t>提供</w:t>
            </w:r>
            <w:r>
              <w:rPr>
                <w:szCs w:val="21"/>
              </w:rPr>
              <w:t>专业负责人的职称证（如职称证无专业类别，需增加注册执业资格证或注册职业资格证书或毕业证书作为专业证明）、</w:t>
            </w:r>
            <w:r>
              <w:rPr>
                <w:bCs/>
                <w:szCs w:val="21"/>
              </w:rPr>
              <w:t>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trPr>
        <w:tc>
          <w:tcPr>
            <w:tcW w:w="836" w:type="dxa"/>
            <w:noWrap w:val="0"/>
            <w:vAlign w:val="center"/>
          </w:tcPr>
          <w:p>
            <w:pPr>
              <w:jc w:val="center"/>
              <w:rPr>
                <w:b/>
                <w:bCs/>
                <w:szCs w:val="21"/>
              </w:rPr>
            </w:pPr>
            <w:r>
              <w:rPr>
                <w:b/>
                <w:bCs/>
                <w:szCs w:val="21"/>
              </w:rPr>
              <w:t>3</w:t>
            </w:r>
          </w:p>
        </w:tc>
        <w:tc>
          <w:tcPr>
            <w:tcW w:w="1999" w:type="dxa"/>
            <w:noWrap w:val="0"/>
            <w:vAlign w:val="center"/>
          </w:tcPr>
          <w:p>
            <w:pPr>
              <w:jc w:val="center"/>
              <w:rPr>
                <w:szCs w:val="21"/>
              </w:rPr>
            </w:pPr>
            <w:r>
              <w:rPr>
                <w:szCs w:val="21"/>
              </w:rPr>
              <w:t>其他</w:t>
            </w:r>
          </w:p>
        </w:tc>
        <w:tc>
          <w:tcPr>
            <w:tcW w:w="1593" w:type="dxa"/>
            <w:noWrap w:val="0"/>
            <w:vAlign w:val="center"/>
          </w:tcPr>
          <w:p>
            <w:pPr>
              <w:jc w:val="center"/>
              <w:rPr>
                <w:bCs/>
                <w:szCs w:val="21"/>
              </w:rPr>
            </w:pPr>
          </w:p>
        </w:tc>
        <w:tc>
          <w:tcPr>
            <w:tcW w:w="2160" w:type="dxa"/>
            <w:noWrap w:val="0"/>
            <w:vAlign w:val="center"/>
          </w:tcPr>
          <w:p>
            <w:pPr>
              <w:jc w:val="center"/>
              <w:rPr>
                <w:szCs w:val="21"/>
              </w:rPr>
            </w:pPr>
          </w:p>
        </w:tc>
        <w:tc>
          <w:tcPr>
            <w:tcW w:w="3074" w:type="dxa"/>
            <w:noWrap w:val="0"/>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662" w:type="dxa"/>
            <w:gridSpan w:val="5"/>
            <w:noWrap w:val="0"/>
            <w:vAlign w:val="center"/>
          </w:tcPr>
          <w:p>
            <w:pPr>
              <w:jc w:val="center"/>
              <w:rPr>
                <w:bCs/>
                <w:szCs w:val="21"/>
              </w:rPr>
            </w:pPr>
            <w:r>
              <w:rPr>
                <w:bCs/>
                <w:szCs w:val="21"/>
              </w:rPr>
              <w:t>施工阶段（拟投入施工现场的人员）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36" w:type="dxa"/>
            <w:noWrap w:val="0"/>
            <w:vAlign w:val="center"/>
          </w:tcPr>
          <w:p>
            <w:pPr>
              <w:jc w:val="center"/>
              <w:rPr>
                <w:b/>
                <w:bCs/>
                <w:szCs w:val="21"/>
              </w:rPr>
            </w:pPr>
            <w:r>
              <w:rPr>
                <w:b/>
                <w:bCs/>
                <w:szCs w:val="21"/>
              </w:rPr>
              <w:t>1</w:t>
            </w:r>
          </w:p>
        </w:tc>
        <w:tc>
          <w:tcPr>
            <w:tcW w:w="1999" w:type="dxa"/>
            <w:noWrap w:val="0"/>
            <w:vAlign w:val="center"/>
          </w:tcPr>
          <w:p>
            <w:pPr>
              <w:jc w:val="center"/>
              <w:rPr>
                <w:szCs w:val="21"/>
              </w:rPr>
            </w:pPr>
            <w:r>
              <w:rPr>
                <w:szCs w:val="21"/>
              </w:rPr>
              <w:t>项目负责人</w:t>
            </w:r>
          </w:p>
        </w:tc>
        <w:tc>
          <w:tcPr>
            <w:tcW w:w="1593" w:type="dxa"/>
            <w:noWrap w:val="0"/>
            <w:vAlign w:val="center"/>
          </w:tcPr>
          <w:p>
            <w:pPr>
              <w:jc w:val="center"/>
              <w:rPr>
                <w:bCs/>
                <w:szCs w:val="21"/>
              </w:rPr>
            </w:pPr>
            <w:r>
              <w:rPr>
                <w:bCs/>
                <w:szCs w:val="21"/>
                <w:u w:val="single"/>
              </w:rPr>
              <w:t xml:space="preserve">      </w:t>
            </w:r>
            <w:r>
              <w:rPr>
                <w:bCs/>
                <w:szCs w:val="21"/>
              </w:rPr>
              <w:t>人</w:t>
            </w:r>
          </w:p>
        </w:tc>
        <w:tc>
          <w:tcPr>
            <w:tcW w:w="2160" w:type="dxa"/>
            <w:noWrap w:val="0"/>
            <w:vAlign w:val="center"/>
          </w:tcPr>
          <w:p>
            <w:pPr>
              <w:rPr>
                <w:bCs/>
                <w:szCs w:val="21"/>
              </w:rPr>
            </w:pPr>
            <w:r>
              <w:rPr>
                <w:bCs/>
                <w:szCs w:val="21"/>
              </w:rPr>
              <w:t>专业：</w:t>
            </w:r>
            <w:r>
              <w:rPr>
                <w:bCs/>
                <w:szCs w:val="21"/>
                <w:u w:val="single"/>
              </w:rPr>
              <w:t xml:space="preserve">             </w:t>
            </w:r>
          </w:p>
          <w:p>
            <w:pPr>
              <w:rPr>
                <w:bCs/>
                <w:szCs w:val="21"/>
              </w:rPr>
            </w:pPr>
          </w:p>
          <w:p>
            <w:pPr>
              <w:rPr>
                <w:szCs w:val="21"/>
              </w:rPr>
            </w:pPr>
            <w:r>
              <w:rPr>
                <w:bCs/>
                <w:szCs w:val="21"/>
              </w:rPr>
              <w:t>级别：</w:t>
            </w:r>
            <w:r>
              <w:rPr>
                <w:bCs/>
                <w:szCs w:val="21"/>
                <w:u w:val="single"/>
              </w:rPr>
              <w:t xml:space="preserve">            </w:t>
            </w:r>
            <w:r>
              <w:rPr>
                <w:bCs/>
                <w:szCs w:val="21"/>
              </w:rPr>
              <w:t xml:space="preserve"> </w:t>
            </w:r>
          </w:p>
        </w:tc>
        <w:tc>
          <w:tcPr>
            <w:tcW w:w="3074" w:type="dxa"/>
            <w:noWrap w:val="0"/>
            <w:vAlign w:val="center"/>
          </w:tcPr>
          <w:p>
            <w:pPr>
              <w:rPr>
                <w:bCs/>
                <w:szCs w:val="21"/>
              </w:rPr>
            </w:pPr>
            <w:r>
              <w:rPr>
                <w:bCs/>
                <w:szCs w:val="21"/>
              </w:rPr>
              <w:t>提供</w:t>
            </w:r>
            <w:r>
              <w:rPr>
                <w:szCs w:val="21"/>
              </w:rPr>
              <w:t>项目负责人的职称证（如职称证无专业类别，需增加注册执业资格证或注册职业资格证书或毕业证书作为专业证明）、</w:t>
            </w:r>
            <w:r>
              <w:rPr>
                <w:bCs/>
                <w:szCs w:val="21"/>
              </w:rPr>
              <w:t>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36" w:type="dxa"/>
            <w:noWrap w:val="0"/>
            <w:vAlign w:val="center"/>
          </w:tcPr>
          <w:p>
            <w:pPr>
              <w:jc w:val="center"/>
              <w:rPr>
                <w:b/>
                <w:bCs/>
                <w:szCs w:val="21"/>
              </w:rPr>
            </w:pPr>
            <w:r>
              <w:rPr>
                <w:b/>
                <w:bCs/>
                <w:szCs w:val="21"/>
              </w:rPr>
              <w:t>2</w:t>
            </w:r>
          </w:p>
        </w:tc>
        <w:tc>
          <w:tcPr>
            <w:tcW w:w="1999" w:type="dxa"/>
            <w:noWrap w:val="0"/>
            <w:vAlign w:val="center"/>
          </w:tcPr>
          <w:p>
            <w:pPr>
              <w:jc w:val="center"/>
              <w:rPr>
                <w:szCs w:val="21"/>
              </w:rPr>
            </w:pPr>
            <w:r>
              <w:rPr>
                <w:szCs w:val="21"/>
              </w:rPr>
              <w:t>专业负责人</w:t>
            </w:r>
          </w:p>
        </w:tc>
        <w:tc>
          <w:tcPr>
            <w:tcW w:w="1593" w:type="dxa"/>
            <w:noWrap w:val="0"/>
            <w:vAlign w:val="center"/>
          </w:tcPr>
          <w:p>
            <w:pPr>
              <w:jc w:val="center"/>
              <w:rPr>
                <w:bCs/>
                <w:szCs w:val="21"/>
              </w:rPr>
            </w:pPr>
            <w:r>
              <w:rPr>
                <w:bCs/>
                <w:szCs w:val="21"/>
                <w:u w:val="single"/>
              </w:rPr>
              <w:t xml:space="preserve">      </w:t>
            </w:r>
            <w:r>
              <w:rPr>
                <w:bCs/>
                <w:szCs w:val="21"/>
              </w:rPr>
              <w:t>人</w:t>
            </w:r>
          </w:p>
        </w:tc>
        <w:tc>
          <w:tcPr>
            <w:tcW w:w="2160" w:type="dxa"/>
            <w:noWrap w:val="0"/>
            <w:vAlign w:val="center"/>
          </w:tcPr>
          <w:p>
            <w:pPr>
              <w:rPr>
                <w:bCs/>
                <w:szCs w:val="21"/>
              </w:rPr>
            </w:pPr>
            <w:r>
              <w:rPr>
                <w:bCs/>
                <w:szCs w:val="21"/>
              </w:rPr>
              <w:t>专业：</w:t>
            </w:r>
            <w:r>
              <w:rPr>
                <w:bCs/>
                <w:szCs w:val="21"/>
                <w:u w:val="single"/>
              </w:rPr>
              <w:t xml:space="preserve">             </w:t>
            </w:r>
          </w:p>
          <w:p>
            <w:pPr>
              <w:rPr>
                <w:bCs/>
                <w:szCs w:val="21"/>
              </w:rPr>
            </w:pPr>
          </w:p>
          <w:p>
            <w:pPr>
              <w:rPr>
                <w:szCs w:val="21"/>
              </w:rPr>
            </w:pPr>
            <w:r>
              <w:rPr>
                <w:bCs/>
                <w:szCs w:val="21"/>
              </w:rPr>
              <w:t>级别：</w:t>
            </w:r>
            <w:r>
              <w:rPr>
                <w:bCs/>
                <w:szCs w:val="21"/>
                <w:u w:val="single"/>
              </w:rPr>
              <w:t xml:space="preserve">            </w:t>
            </w:r>
            <w:r>
              <w:rPr>
                <w:bCs/>
                <w:szCs w:val="21"/>
              </w:rPr>
              <w:t xml:space="preserve"> </w:t>
            </w:r>
          </w:p>
        </w:tc>
        <w:tc>
          <w:tcPr>
            <w:tcW w:w="3074" w:type="dxa"/>
            <w:noWrap w:val="0"/>
            <w:vAlign w:val="center"/>
          </w:tcPr>
          <w:p>
            <w:pPr>
              <w:rPr>
                <w:bCs/>
                <w:szCs w:val="21"/>
              </w:rPr>
            </w:pPr>
            <w:r>
              <w:rPr>
                <w:bCs/>
                <w:szCs w:val="21"/>
              </w:rPr>
              <w:t>提供</w:t>
            </w:r>
            <w:r>
              <w:rPr>
                <w:szCs w:val="21"/>
              </w:rPr>
              <w:t>专业负责人的职称证（如职称证无专业类别，需增加注册执业资格证或注册职业资格证书或毕业证书作为专业证明）、</w:t>
            </w:r>
            <w:r>
              <w:rPr>
                <w:bCs/>
                <w:szCs w:val="21"/>
              </w:rPr>
              <w:t>身份证及社保证明原件扫描件</w:t>
            </w:r>
          </w:p>
        </w:tc>
      </w:tr>
    </w:tbl>
    <w:p>
      <w:pPr>
        <w:jc w:val="center"/>
        <w:rPr>
          <w:bCs/>
          <w:szCs w:val="21"/>
        </w:rPr>
      </w:pPr>
    </w:p>
    <w:p>
      <w:pPr>
        <w:ind w:firstLine="420" w:firstLineChars="200"/>
        <w:rPr>
          <w:rFonts w:hint="eastAsia"/>
          <w:bCs/>
          <w:szCs w:val="21"/>
        </w:rPr>
      </w:pPr>
    </w:p>
    <w:p>
      <w:pPr>
        <w:ind w:firstLine="420" w:firstLineChars="200"/>
        <w:rPr>
          <w:rFonts w:hint="eastAsia"/>
          <w:bCs/>
          <w:szCs w:val="21"/>
        </w:rPr>
      </w:pPr>
      <w:r>
        <w:rPr>
          <w:bCs/>
          <w:szCs w:val="21"/>
        </w:rPr>
        <w:t>注</w:t>
      </w:r>
      <w:r>
        <w:rPr>
          <w:rFonts w:hint="eastAsia"/>
          <w:bCs/>
          <w:szCs w:val="21"/>
        </w:rPr>
        <w:t>：</w:t>
      </w:r>
    </w:p>
    <w:p>
      <w:pPr>
        <w:ind w:firstLine="840" w:firstLineChars="400"/>
        <w:rPr>
          <w:bCs/>
          <w:szCs w:val="21"/>
        </w:rPr>
      </w:pPr>
      <w:r>
        <w:rPr>
          <w:rFonts w:hint="eastAsia"/>
          <w:bCs/>
          <w:szCs w:val="21"/>
        </w:rPr>
        <w:t>1</w:t>
      </w:r>
      <w:r>
        <w:rPr>
          <w:bCs/>
          <w:szCs w:val="21"/>
        </w:rPr>
        <w:t>、项目主要人员必须是投标单位在职人员，且各岗位人员不得兼任。</w:t>
      </w:r>
    </w:p>
    <w:p>
      <w:pPr>
        <w:ind w:firstLine="840" w:firstLineChars="400"/>
        <w:rPr>
          <w:bCs/>
          <w:szCs w:val="21"/>
        </w:rPr>
      </w:pPr>
      <w:r>
        <w:rPr>
          <w:rFonts w:hint="eastAsia"/>
          <w:bCs/>
          <w:szCs w:val="21"/>
        </w:rPr>
        <w:t>2</w:t>
      </w:r>
      <w:r>
        <w:rPr>
          <w:bCs/>
          <w:szCs w:val="21"/>
        </w:rPr>
        <w:t>、人员社保缴纳证明文件应不少于最近3个月。</w:t>
      </w:r>
    </w:p>
    <w:p>
      <w:pPr>
        <w:ind w:firstLine="844" w:firstLineChars="402"/>
        <w:rPr>
          <w:bCs/>
          <w:szCs w:val="21"/>
        </w:rPr>
      </w:pPr>
      <w:r>
        <w:rPr>
          <w:rFonts w:hint="eastAsia"/>
          <w:bCs/>
          <w:szCs w:val="21"/>
        </w:rPr>
        <w:t>3</w:t>
      </w:r>
      <w:r>
        <w:rPr>
          <w:bCs/>
          <w:szCs w:val="21"/>
        </w:rPr>
        <w:t>、拟投入本项目人员必须满足以上要求，其中一项不满足的，</w:t>
      </w:r>
      <w:r>
        <w:rPr>
          <w:b/>
          <w:bCs/>
          <w:szCs w:val="21"/>
        </w:rPr>
        <w:t>则</w:t>
      </w:r>
      <w:r>
        <w:rPr>
          <w:b/>
          <w:szCs w:val="21"/>
        </w:rPr>
        <w:t>评审不合格</w:t>
      </w:r>
      <w:r>
        <w:rPr>
          <w:bCs/>
          <w:szCs w:val="21"/>
        </w:rPr>
        <w:t>。</w:t>
      </w:r>
    </w:p>
    <w:p>
      <w:pPr>
        <w:ind w:left="1052" w:leftChars="401" w:hanging="210" w:hangingChars="100"/>
        <w:rPr>
          <w:bCs/>
          <w:szCs w:val="21"/>
        </w:rPr>
      </w:pPr>
      <w:r>
        <w:rPr>
          <w:rFonts w:hint="eastAsia"/>
          <w:bCs/>
          <w:szCs w:val="21"/>
        </w:rPr>
        <w:t>4</w:t>
      </w:r>
      <w:r>
        <w:rPr>
          <w:bCs/>
          <w:szCs w:val="21"/>
        </w:rPr>
        <w:t>、拟投入本项目人员必须满足在合同期间（设计阶段和施工阶段）入驻中山市办公地点或施工现场的要求。</w:t>
      </w:r>
    </w:p>
    <w:p>
      <w:pPr>
        <w:ind w:firstLine="844" w:firstLineChars="402"/>
      </w:pPr>
      <w:r>
        <w:rPr>
          <w:rFonts w:hint="eastAsia"/>
          <w:bCs/>
          <w:szCs w:val="21"/>
        </w:rPr>
        <w:t>5</w:t>
      </w:r>
      <w:r>
        <w:rPr>
          <w:bCs/>
          <w:szCs w:val="21"/>
        </w:rPr>
        <w:t>、</w:t>
      </w:r>
      <w:r>
        <w:t>如设计人不按要求派驻现场代表，发包人按每发现一次</w:t>
      </w:r>
      <w:r>
        <w:rPr>
          <w:rFonts w:hint="eastAsia"/>
        </w:rPr>
        <w:t>，设计人支付发包人违约金1</w:t>
      </w:r>
      <w:r>
        <w:t>000元每人次。</w:t>
      </w:r>
    </w:p>
    <w:p>
      <w:pPr>
        <w:ind w:left="1050" w:hanging="1050" w:hangingChars="500"/>
        <w:rPr>
          <w:szCs w:val="21"/>
        </w:rPr>
      </w:pPr>
      <w:r>
        <w:t xml:space="preserve">        </w:t>
      </w:r>
      <w:r>
        <w:rPr>
          <w:rFonts w:hint="eastAsia"/>
        </w:rPr>
        <w:t>6</w:t>
      </w:r>
      <w:r>
        <w:t>、</w:t>
      </w:r>
      <w:r>
        <w:rPr>
          <w:szCs w:val="21"/>
        </w:rPr>
        <w:t>项目负责人必须参加每次工程协调会（包含但不限于图纸会审、技术交底、工程变更、工程例会等会议），否则，每缺席（含请假）一次</w:t>
      </w:r>
      <w:r>
        <w:rPr>
          <w:rFonts w:hint="eastAsia"/>
          <w:szCs w:val="21"/>
        </w:rPr>
        <w:t>，</w:t>
      </w:r>
      <w:r>
        <w:rPr>
          <w:rFonts w:hint="eastAsia"/>
        </w:rPr>
        <w:t>设计人支付发包人违约金1</w:t>
      </w:r>
      <w:r>
        <w:t>000</w:t>
      </w:r>
      <w:r>
        <w:rPr>
          <w:szCs w:val="21"/>
        </w:rPr>
        <w:t>元（直接记入会议纪要，以作结算依据）。</w:t>
      </w:r>
    </w:p>
    <w:p>
      <w:pPr>
        <w:spacing w:after="156" w:afterLines="50"/>
        <w:ind w:left="1050" w:hanging="1050" w:hangingChars="500"/>
        <w:rPr>
          <w:szCs w:val="21"/>
        </w:rPr>
      </w:pPr>
      <w:r>
        <w:rPr>
          <w:szCs w:val="21"/>
        </w:rPr>
        <w:t xml:space="preserve">       </w:t>
      </w:r>
      <w:r>
        <w:rPr>
          <w:rFonts w:hint="eastAsia"/>
          <w:szCs w:val="21"/>
        </w:rPr>
        <w:t>7</w:t>
      </w:r>
      <w:r>
        <w:rPr>
          <w:szCs w:val="21"/>
        </w:rPr>
        <w:t>、设计阶段拟投入人员和施工阶段拟投入人员中的项目负责人必须为同一人员，其余专业负责人可为不同人员。</w:t>
      </w:r>
    </w:p>
    <w:p>
      <w:pPr>
        <w:spacing w:line="360" w:lineRule="auto"/>
        <w:rPr>
          <w:b/>
          <w:sz w:val="24"/>
        </w:rPr>
      </w:pPr>
      <w:r>
        <w:rPr>
          <w:b/>
          <w:sz w:val="24"/>
        </w:rPr>
        <w:t>10.2</w:t>
      </w:r>
      <w:r>
        <w:rPr>
          <w:b/>
          <w:szCs w:val="21"/>
        </w:rPr>
        <w:t>主要设备基本要求（由招标人自行决定是否设置）</w:t>
      </w:r>
    </w:p>
    <w:p>
      <w:pPr>
        <w:spacing w:line="400" w:lineRule="exact"/>
        <w:jc w:val="center"/>
        <w:rPr>
          <w:bCs/>
          <w:sz w:val="28"/>
          <w:szCs w:val="28"/>
        </w:rPr>
      </w:pPr>
      <w:r>
        <w:rPr>
          <w:sz w:val="28"/>
          <w:szCs w:val="28"/>
        </w:rPr>
        <w:t>《</w:t>
      </w:r>
      <w:r>
        <w:rPr>
          <w:bCs/>
          <w:sz w:val="28"/>
          <w:szCs w:val="28"/>
        </w:rPr>
        <w:t>主要机械设备一览表》</w:t>
      </w:r>
    </w:p>
    <w:tbl>
      <w:tblPr>
        <w:tblStyle w:val="3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82"/>
        <w:gridCol w:w="2835"/>
        <w:gridCol w:w="993"/>
        <w:gridCol w:w="327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sz w:val="22"/>
                <w:szCs w:val="22"/>
              </w:rPr>
            </w:pPr>
            <w:r>
              <w:rPr>
                <w:sz w:val="22"/>
                <w:szCs w:val="22"/>
              </w:rPr>
              <w:t>设备名称</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10" w:leftChars="-100" w:firstLine="220" w:firstLineChars="100"/>
              <w:jc w:val="center"/>
              <w:rPr>
                <w:sz w:val="22"/>
                <w:szCs w:val="22"/>
              </w:rPr>
            </w:pPr>
            <w:r>
              <w:rPr>
                <w:sz w:val="22"/>
                <w:szCs w:val="22"/>
              </w:rPr>
              <w:t>主要参数</w:t>
            </w: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10" w:leftChars="-100" w:firstLine="220" w:firstLineChars="100"/>
              <w:jc w:val="center"/>
              <w:rPr>
                <w:sz w:val="22"/>
                <w:szCs w:val="22"/>
              </w:rPr>
            </w:pPr>
            <w:r>
              <w:rPr>
                <w:sz w:val="22"/>
                <w:szCs w:val="22"/>
              </w:rPr>
              <w:t>单位</w:t>
            </w: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sz w:val="22"/>
                <w:szCs w:val="22"/>
              </w:rPr>
            </w:pPr>
            <w:r>
              <w:rPr>
                <w:sz w:val="22"/>
                <w:szCs w:val="22"/>
              </w:rPr>
              <w:t>数量要求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2"/>
                <w:szCs w:val="22"/>
              </w:rPr>
            </w:pPr>
          </w:p>
        </w:tc>
      </w:tr>
    </w:tbl>
    <w:p>
      <w:pPr>
        <w:spacing w:line="400" w:lineRule="exact"/>
        <w:ind w:firstLine="432"/>
        <w:rPr>
          <w:b/>
          <w:szCs w:val="21"/>
        </w:rPr>
      </w:pPr>
      <w:r>
        <w:rPr>
          <w:bCs/>
          <w:szCs w:val="21"/>
        </w:rPr>
        <w:t>注：1、拟投入本工程的主要机械设备必须满足以上要求，其中一项不满足的，则</w:t>
      </w:r>
      <w:r>
        <w:rPr>
          <w:b/>
          <w:szCs w:val="21"/>
        </w:rPr>
        <w:t>评审不合格。</w:t>
      </w:r>
    </w:p>
    <w:p>
      <w:pPr>
        <w:spacing w:line="400" w:lineRule="exact"/>
        <w:ind w:firstLine="840" w:firstLineChars="400"/>
        <w:rPr>
          <w:bCs/>
          <w:szCs w:val="21"/>
        </w:rPr>
      </w:pPr>
      <w:r>
        <w:rPr>
          <w:bCs/>
          <w:szCs w:val="21"/>
        </w:rPr>
        <w:t>2、附机械设备购买发票扫描件或租赁协议扫描件。</w:t>
      </w:r>
    </w:p>
    <w:p>
      <w:pPr>
        <w:spacing w:line="360" w:lineRule="auto"/>
        <w:rPr>
          <w:b/>
          <w:szCs w:val="21"/>
        </w:rPr>
      </w:pPr>
      <w:r>
        <w:rPr>
          <w:b/>
          <w:szCs w:val="21"/>
        </w:rPr>
        <w:br w:type="page"/>
      </w:r>
      <w:r>
        <w:rPr>
          <w:b/>
          <w:szCs w:val="21"/>
        </w:rPr>
        <w:t>10.3否决性条款</w:t>
      </w:r>
    </w:p>
    <w:p>
      <w:pPr>
        <w:spacing w:line="420" w:lineRule="exact"/>
        <w:ind w:firstLine="421" w:firstLineChars="200"/>
        <w:rPr>
          <w:b/>
          <w:szCs w:val="21"/>
        </w:rPr>
      </w:pPr>
      <w:r>
        <w:rPr>
          <w:b/>
          <w:kern w:val="0"/>
          <w:szCs w:val="21"/>
        </w:rPr>
        <w:t>除法律法规规定外，</w:t>
      </w:r>
      <w:r>
        <w:rPr>
          <w:b/>
          <w:szCs w:val="21"/>
        </w:rPr>
        <w:t>否决性条款中没有列出的不予受理或废标的条款，不得作为不予受理或废标的依据。</w:t>
      </w:r>
    </w:p>
    <w:p>
      <w:pPr>
        <w:spacing w:line="360" w:lineRule="auto"/>
        <w:ind w:firstLine="421" w:firstLineChars="200"/>
        <w:rPr>
          <w:b/>
          <w:szCs w:val="21"/>
        </w:rPr>
      </w:pPr>
      <w:r>
        <w:rPr>
          <w:b/>
          <w:color w:val="000000"/>
          <w:szCs w:val="21"/>
        </w:rPr>
        <w:t>投标人有下列情形之一的，不受理投标：</w:t>
      </w:r>
    </w:p>
    <w:p>
      <w:pPr>
        <w:spacing w:line="360" w:lineRule="auto"/>
        <w:ind w:firstLine="420" w:firstLineChars="200"/>
        <w:rPr>
          <w:szCs w:val="21"/>
        </w:rPr>
      </w:pPr>
      <w:r>
        <w:rPr>
          <w:szCs w:val="21"/>
        </w:rPr>
        <w:t xml:space="preserve">10.3.1为招标人不具有独立法人资格的附属机构（单位）； </w:t>
      </w:r>
    </w:p>
    <w:p>
      <w:pPr>
        <w:spacing w:line="360" w:lineRule="auto"/>
        <w:ind w:firstLine="420" w:firstLineChars="200"/>
        <w:rPr>
          <w:szCs w:val="21"/>
        </w:rPr>
      </w:pPr>
      <w:r>
        <w:rPr>
          <w:szCs w:val="21"/>
        </w:rPr>
        <w:t>10.3.2为本项目的代建人：</w:t>
      </w:r>
    </w:p>
    <w:p>
      <w:pPr>
        <w:spacing w:line="360" w:lineRule="auto"/>
        <w:ind w:firstLine="420" w:firstLineChars="200"/>
        <w:rPr>
          <w:szCs w:val="21"/>
        </w:rPr>
      </w:pPr>
      <w:r>
        <w:rPr>
          <w:szCs w:val="21"/>
        </w:rPr>
        <w:t>10.3.3为本项目提供招标代理服务的；</w:t>
      </w:r>
    </w:p>
    <w:p>
      <w:pPr>
        <w:spacing w:line="360" w:lineRule="auto"/>
        <w:ind w:firstLine="420" w:firstLineChars="200"/>
        <w:rPr>
          <w:szCs w:val="21"/>
        </w:rPr>
      </w:pPr>
      <w:r>
        <w:rPr>
          <w:szCs w:val="21"/>
        </w:rPr>
        <w:t>10.3.4与本项目的代建人或招标代理机构同为一个法定代表人的；</w:t>
      </w:r>
    </w:p>
    <w:p>
      <w:pPr>
        <w:spacing w:line="360" w:lineRule="auto"/>
        <w:ind w:firstLine="420" w:firstLineChars="200"/>
        <w:rPr>
          <w:szCs w:val="21"/>
        </w:rPr>
      </w:pPr>
      <w:r>
        <w:rPr>
          <w:szCs w:val="21"/>
        </w:rPr>
        <w:t>10.3.5与本项目的代建人或招标代理机构相互控股或参股的；</w:t>
      </w:r>
    </w:p>
    <w:p>
      <w:pPr>
        <w:spacing w:line="360" w:lineRule="auto"/>
        <w:ind w:firstLine="420" w:firstLineChars="200"/>
        <w:rPr>
          <w:szCs w:val="21"/>
        </w:rPr>
      </w:pPr>
      <w:r>
        <w:rPr>
          <w:szCs w:val="21"/>
        </w:rPr>
        <w:t>10.3.6与本项目的代建人或招标代理机构相互任职或工作的；</w:t>
      </w:r>
    </w:p>
    <w:p>
      <w:pPr>
        <w:spacing w:line="360" w:lineRule="auto"/>
        <w:ind w:firstLine="420" w:firstLineChars="200"/>
        <w:rPr>
          <w:szCs w:val="21"/>
        </w:rPr>
      </w:pPr>
      <w:r>
        <w:rPr>
          <w:szCs w:val="21"/>
        </w:rPr>
        <w:t>10.3.7</w:t>
      </w:r>
      <w:r>
        <w:t>单位负责人与其他投标人为同一人或者存在控股、管理关系的；</w:t>
      </w:r>
    </w:p>
    <w:p>
      <w:pPr>
        <w:spacing w:line="360" w:lineRule="auto"/>
        <w:ind w:firstLine="420" w:firstLineChars="200"/>
        <w:rPr>
          <w:szCs w:val="21"/>
        </w:rPr>
      </w:pPr>
      <w:r>
        <w:rPr>
          <w:szCs w:val="21"/>
        </w:rPr>
        <w:t>10.3.8处于被责令停业期内的；</w:t>
      </w:r>
    </w:p>
    <w:p>
      <w:pPr>
        <w:spacing w:line="360" w:lineRule="auto"/>
        <w:ind w:firstLine="420" w:firstLineChars="200"/>
        <w:rPr>
          <w:szCs w:val="21"/>
        </w:rPr>
      </w:pPr>
      <w:r>
        <w:rPr>
          <w:szCs w:val="21"/>
        </w:rPr>
        <w:t>10.3.9处于被暂停或取消投标资格期内的；</w:t>
      </w:r>
    </w:p>
    <w:p>
      <w:pPr>
        <w:spacing w:line="360" w:lineRule="auto"/>
        <w:ind w:firstLine="420" w:firstLineChars="200"/>
        <w:rPr>
          <w:szCs w:val="21"/>
        </w:rPr>
      </w:pPr>
      <w:r>
        <w:rPr>
          <w:szCs w:val="21"/>
        </w:rPr>
        <w:t>10.3.10处于财产被接管或冻结期内的；</w:t>
      </w:r>
    </w:p>
    <w:p>
      <w:pPr>
        <w:spacing w:line="360" w:lineRule="auto"/>
        <w:ind w:firstLine="420" w:firstLineChars="200"/>
        <w:rPr>
          <w:szCs w:val="21"/>
        </w:rPr>
      </w:pPr>
      <w:r>
        <w:rPr>
          <w:szCs w:val="21"/>
        </w:rPr>
        <w:t>（如联合体投标，联合体任一成员具有上述任一情况的，将不予受理投标。）</w:t>
      </w:r>
    </w:p>
    <w:p>
      <w:pPr>
        <w:spacing w:line="360" w:lineRule="auto"/>
        <w:ind w:firstLine="432"/>
        <w:rPr>
          <w:szCs w:val="21"/>
        </w:rPr>
      </w:pPr>
      <w:r>
        <w:rPr>
          <w:szCs w:val="21"/>
        </w:rPr>
        <w:t>10.3.11</w:t>
      </w:r>
      <w:r>
        <w:rPr>
          <w:bCs/>
          <w:szCs w:val="21"/>
        </w:rPr>
        <w:t>逾期递交投标文件的</w:t>
      </w:r>
      <w:r>
        <w:rPr>
          <w:szCs w:val="21"/>
        </w:rPr>
        <w:t>；</w:t>
      </w:r>
    </w:p>
    <w:p>
      <w:pPr>
        <w:spacing w:line="360" w:lineRule="auto"/>
        <w:ind w:firstLine="420" w:firstLineChars="200"/>
        <w:rPr>
          <w:szCs w:val="21"/>
        </w:rPr>
      </w:pPr>
      <w:r>
        <w:rPr>
          <w:szCs w:val="21"/>
        </w:rPr>
        <w:t>10.3.12递交的投标文件未按招标文件第二章第4.1 项要求密封和标记的；</w:t>
      </w:r>
    </w:p>
    <w:p>
      <w:pPr>
        <w:spacing w:line="360" w:lineRule="auto"/>
        <w:ind w:firstLine="420" w:firstLineChars="200"/>
        <w:rPr>
          <w:szCs w:val="21"/>
        </w:rPr>
      </w:pPr>
      <w:r>
        <w:rPr>
          <w:szCs w:val="21"/>
        </w:rPr>
        <w:t>10.3.13</w:t>
      </w:r>
      <w:r>
        <w:rPr>
          <w:rFonts w:hint="eastAsia" w:ascii="宋体" w:hAnsi="宋体"/>
          <w:szCs w:val="21"/>
        </w:rPr>
        <w:t>因投标人原因，上传的电子投标文件无法正常打开的；</w:t>
      </w:r>
    </w:p>
    <w:p>
      <w:pPr>
        <w:spacing w:line="360" w:lineRule="auto"/>
        <w:ind w:firstLine="420" w:firstLineChars="200"/>
        <w:rPr>
          <w:szCs w:val="21"/>
        </w:rPr>
      </w:pPr>
      <w:r>
        <w:rPr>
          <w:szCs w:val="21"/>
        </w:rPr>
        <w:t>10.3.14投标文件封面未标注工程名称、“资格标”（或“资格标函”）、“技术标”（或“技术标函”）、“投标报价”（或“投标报价函”）字样或没有法定代表人（委托代理人）签字或没有加盖单位公章的</w:t>
      </w:r>
      <w:r>
        <w:rPr>
          <w:b/>
          <w:szCs w:val="21"/>
        </w:rPr>
        <w:t>（其中“技术标”（“技术标函”）副本无须有法定代表人（委托代理人）签字或加盖单位公章）</w:t>
      </w:r>
      <w:r>
        <w:rPr>
          <w:szCs w:val="21"/>
        </w:rPr>
        <w:t>；</w:t>
      </w:r>
    </w:p>
    <w:p>
      <w:pPr>
        <w:spacing w:line="360" w:lineRule="auto"/>
        <w:ind w:firstLine="420" w:firstLineChars="200"/>
        <w:rPr>
          <w:szCs w:val="21"/>
        </w:rPr>
      </w:pPr>
      <w:r>
        <w:rPr>
          <w:szCs w:val="21"/>
        </w:rPr>
        <w:t>10.3.1</w:t>
      </w:r>
      <w:r>
        <w:rPr>
          <w:rFonts w:hint="eastAsia"/>
          <w:szCs w:val="21"/>
          <w:lang w:val="en-US" w:eastAsia="zh-CN"/>
        </w:rPr>
        <w:t>5</w:t>
      </w:r>
      <w:r>
        <w:rPr>
          <w:szCs w:val="21"/>
        </w:rPr>
        <w:t>投标人“技术标”（“技术标函”）副本没有按第二章3.7.3项或3.7.4项要求编制，</w:t>
      </w:r>
      <w:r>
        <w:rPr>
          <w:kern w:val="0"/>
          <w:szCs w:val="21"/>
        </w:rPr>
        <w:t>具有识别投标人单位及人员的标识；</w:t>
      </w:r>
    </w:p>
    <w:p>
      <w:pPr>
        <w:spacing w:line="360" w:lineRule="auto"/>
        <w:ind w:firstLine="420"/>
        <w:rPr>
          <w:szCs w:val="21"/>
        </w:rPr>
      </w:pPr>
      <w:r>
        <w:rPr>
          <w:szCs w:val="21"/>
        </w:rPr>
        <w:t>10.3.1</w:t>
      </w:r>
      <w:r>
        <w:rPr>
          <w:rFonts w:hint="eastAsia"/>
          <w:szCs w:val="21"/>
          <w:lang w:val="en-US" w:eastAsia="zh-CN"/>
        </w:rPr>
        <w:t>6</w:t>
      </w:r>
      <w:r>
        <w:rPr>
          <w:kern w:val="0"/>
          <w:szCs w:val="21"/>
        </w:rPr>
        <w:t>联合体投标的，有以下情形之一的:</w:t>
      </w:r>
    </w:p>
    <w:p>
      <w:pPr>
        <w:spacing w:line="360" w:lineRule="auto"/>
        <w:ind w:firstLine="420" w:firstLineChars="200"/>
        <w:rPr>
          <w:kern w:val="0"/>
          <w:szCs w:val="21"/>
        </w:rPr>
      </w:pPr>
      <w:r>
        <w:rPr>
          <w:szCs w:val="21"/>
        </w:rPr>
        <w:t>(1)</w:t>
      </w:r>
      <w:r>
        <w:rPr>
          <w:kern w:val="0"/>
          <w:szCs w:val="21"/>
        </w:rPr>
        <w:t>联合体主办人不具备与所投</w:t>
      </w:r>
      <w:r>
        <w:rPr>
          <w:szCs w:val="21"/>
        </w:rPr>
        <w:t>项目</w:t>
      </w:r>
      <w:r>
        <w:rPr>
          <w:kern w:val="0"/>
          <w:szCs w:val="21"/>
        </w:rPr>
        <w:t>工程内容相适应的基本资质，或成员单位不具备与所承担工程内容相适应的基本资质；</w:t>
      </w:r>
    </w:p>
    <w:p>
      <w:pPr>
        <w:spacing w:line="360" w:lineRule="auto"/>
        <w:ind w:firstLine="315" w:firstLineChars="150"/>
        <w:rPr>
          <w:kern w:val="0"/>
          <w:szCs w:val="21"/>
        </w:rPr>
      </w:pPr>
      <w:r>
        <w:rPr>
          <w:kern w:val="0"/>
          <w:szCs w:val="21"/>
        </w:rPr>
        <w:t>(2)联合体各方签订联合体协议后，再以自己名义单独或以其他联合体成员的名义参加同一项目的投标；</w:t>
      </w:r>
    </w:p>
    <w:p>
      <w:pPr>
        <w:spacing w:line="360" w:lineRule="auto"/>
        <w:ind w:firstLine="420" w:firstLineChars="200"/>
        <w:rPr>
          <w:rFonts w:hint="eastAsia" w:eastAsia="宋体"/>
          <w:kern w:val="0"/>
          <w:szCs w:val="21"/>
          <w:lang w:eastAsia="zh-CN"/>
        </w:rPr>
      </w:pPr>
      <w:r>
        <w:rPr>
          <w:kern w:val="0"/>
          <w:szCs w:val="21"/>
        </w:rPr>
        <w:t>(3)提交联合体各成员单位共同签订的联合体协议，没有明确主办人及成员单位各自的权利和义务以及应当承担的责任</w:t>
      </w:r>
      <w:r>
        <w:rPr>
          <w:rFonts w:hint="eastAsia"/>
          <w:kern w:val="0"/>
          <w:szCs w:val="21"/>
          <w:lang w:eastAsia="zh-CN"/>
        </w:rPr>
        <w:t>；</w:t>
      </w:r>
    </w:p>
    <w:p>
      <w:pPr>
        <w:spacing w:line="360" w:lineRule="auto"/>
        <w:ind w:firstLine="420" w:firstLineChars="200"/>
        <w:rPr>
          <w:kern w:val="0"/>
          <w:szCs w:val="21"/>
        </w:rPr>
      </w:pPr>
      <w:r>
        <w:rPr>
          <w:kern w:val="0"/>
          <w:szCs w:val="21"/>
        </w:rPr>
        <w:t>(4)</w:t>
      </w:r>
      <w:r>
        <w:rPr>
          <w:szCs w:val="21"/>
        </w:rPr>
        <w:t>投标人组成联合体投标，但投标文件中未按规定附有联合体各方共同签署（不允许私章）盖章的投标协议书的；</w:t>
      </w:r>
    </w:p>
    <w:p>
      <w:pPr>
        <w:spacing w:line="360" w:lineRule="auto"/>
        <w:ind w:firstLine="420" w:firstLineChars="200"/>
        <w:rPr>
          <w:rFonts w:hint="eastAsia"/>
          <w:szCs w:val="21"/>
          <w:lang w:eastAsia="zh-CN"/>
        </w:rPr>
      </w:pPr>
      <w:r>
        <w:rPr>
          <w:kern w:val="0"/>
          <w:szCs w:val="21"/>
        </w:rPr>
        <w:t>10.3.1</w:t>
      </w:r>
      <w:r>
        <w:rPr>
          <w:rFonts w:hint="eastAsia"/>
          <w:kern w:val="0"/>
          <w:szCs w:val="21"/>
          <w:lang w:val="en-US" w:eastAsia="zh-CN"/>
        </w:rPr>
        <w:t>7</w:t>
      </w:r>
      <w:r>
        <w:rPr>
          <w:rFonts w:hint="eastAsia" w:ascii="宋体" w:hAnsi="宋体"/>
          <w:szCs w:val="21"/>
          <w:lang w:eastAsia="zh-CN"/>
        </w:rPr>
        <w:t>收取投标保证金的项目，投标人</w:t>
      </w:r>
      <w:r>
        <w:rPr>
          <w:rFonts w:hint="eastAsia" w:ascii="宋体" w:hAnsi="宋体"/>
          <w:szCs w:val="21"/>
        </w:rPr>
        <w:t>未按规定缴纳投标保证金</w:t>
      </w:r>
      <w:r>
        <w:rPr>
          <w:rFonts w:hint="eastAsia" w:ascii="宋体" w:hAnsi="宋体"/>
          <w:szCs w:val="21"/>
          <w:lang w:eastAsia="zh-CN"/>
        </w:rPr>
        <w:t>；或采用信用承诺替代投标保证金的项目，投标人</w:t>
      </w:r>
      <w:r>
        <w:rPr>
          <w:rFonts w:hint="eastAsia" w:ascii="宋体" w:hAnsi="宋体"/>
          <w:szCs w:val="21"/>
          <w:highlight w:val="none"/>
        </w:rPr>
        <w:t>未按</w:t>
      </w:r>
      <w:r>
        <w:rPr>
          <w:rFonts w:hint="eastAsia" w:ascii="宋体" w:hAnsi="宋体"/>
          <w:szCs w:val="21"/>
          <w:highlight w:val="none"/>
          <w:lang w:val="en-US" w:eastAsia="zh-CN"/>
        </w:rPr>
        <w:t>招标文件要求的格式提交信用承诺书。</w:t>
      </w:r>
    </w:p>
    <w:p>
      <w:pPr>
        <w:spacing w:line="360" w:lineRule="auto"/>
        <w:ind w:firstLine="420" w:firstLineChars="200"/>
        <w:rPr>
          <w:rFonts w:hint="eastAsia" w:ascii="宋体" w:hAnsi="宋体" w:cs="宋体"/>
          <w:bCs/>
          <w:szCs w:val="21"/>
        </w:rPr>
      </w:pPr>
      <w:r>
        <w:rPr>
          <w:rFonts w:hint="eastAsia" w:ascii="宋体" w:hAnsi="宋体" w:cs="宋体"/>
          <w:kern w:val="0"/>
          <w:szCs w:val="21"/>
        </w:rPr>
        <w:t>10.3.18</w:t>
      </w:r>
      <w:r>
        <w:rPr>
          <w:rFonts w:hint="eastAsia" w:ascii="宋体" w:hAnsi="宋体" w:cs="宋体"/>
          <w:bCs/>
          <w:szCs w:val="21"/>
        </w:rPr>
        <w:t>投标文件的组成不符合招标文件规定的；或标函错装的；或缺少资格标函或经济标函或基本资料标函；</w:t>
      </w:r>
    </w:p>
    <w:p>
      <w:pPr>
        <w:keepNext w:val="0"/>
        <w:keepLines w:val="0"/>
        <w:pageBreakBefore w:val="0"/>
        <w:widowControl w:val="0"/>
        <w:kinsoku/>
        <w:wordWrap/>
        <w:overflowPunct/>
        <w:topLinePunct w:val="0"/>
        <w:autoSpaceDE/>
        <w:autoSpaceDN/>
        <w:bidi w:val="0"/>
        <w:adjustRightInd/>
        <w:snapToGrid/>
        <w:spacing w:line="420" w:lineRule="exact"/>
        <w:ind w:left="0" w:firstLine="420" w:firstLineChars="200"/>
        <w:textAlignment w:val="auto"/>
        <w:rPr>
          <w:rFonts w:hint="eastAsia" w:ascii="宋体" w:hAnsi="宋体"/>
          <w:color w:val="000000"/>
          <w:szCs w:val="21"/>
        </w:rPr>
      </w:pPr>
      <w:r>
        <w:rPr>
          <w:rFonts w:hint="eastAsia" w:ascii="宋体" w:hAnsi="宋体" w:cs="宋体"/>
          <w:kern w:val="0"/>
          <w:szCs w:val="21"/>
        </w:rPr>
        <w:t>10.3.19</w:t>
      </w:r>
      <w:r>
        <w:rPr>
          <w:rFonts w:hint="eastAsia" w:ascii="宋体" w:hAnsi="宋体" w:cs="宋体"/>
          <w:bCs/>
          <w:szCs w:val="21"/>
        </w:rPr>
        <w:t xml:space="preserve">投标文件上标明的投标人名称与提交投标保证金时不一致的（有提供市场监督管理部门出具的相关变更证明的除外）； </w:t>
      </w:r>
    </w:p>
    <w:p>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10.3.20提疑文件具有识别投标人单位及人员的标识。</w:t>
      </w:r>
    </w:p>
    <w:p>
      <w:pPr>
        <w:spacing w:line="360" w:lineRule="auto"/>
        <w:ind w:firstLine="421" w:firstLineChars="200"/>
        <w:rPr>
          <w:rFonts w:hint="eastAsia"/>
          <w:b/>
          <w:color w:val="000000"/>
          <w:szCs w:val="21"/>
        </w:rPr>
      </w:pPr>
      <w:r>
        <w:rPr>
          <w:rFonts w:hint="default"/>
          <w:b/>
          <w:color w:val="000000"/>
          <w:szCs w:val="21"/>
        </w:rPr>
        <w:t>投标人有下列情形之一的，其投标文件将被否决：</w:t>
      </w:r>
    </w:p>
    <w:p>
      <w:pPr>
        <w:spacing w:line="360" w:lineRule="auto"/>
        <w:ind w:firstLine="420" w:firstLineChars="200"/>
        <w:rPr>
          <w:rFonts w:hint="eastAsia" w:ascii="宋体" w:hAnsi="宋体"/>
          <w:bCs/>
          <w:color w:val="000000"/>
          <w:szCs w:val="21"/>
          <w:u w:val="single"/>
        </w:rPr>
      </w:pPr>
      <w:r>
        <w:rPr>
          <w:rFonts w:hint="eastAsia" w:ascii="宋体" w:hAnsi="宋体"/>
          <w:color w:val="000000"/>
          <w:szCs w:val="21"/>
        </w:rPr>
        <w:t>10.3.21</w:t>
      </w:r>
      <w:r>
        <w:rPr>
          <w:rFonts w:hint="eastAsia" w:ascii="宋体" w:hAnsi="宋体"/>
          <w:bCs/>
          <w:color w:val="000000"/>
          <w:szCs w:val="21"/>
        </w:rPr>
        <w:t>投标人以他人的名义投标或串通投标、弄虚作假、夸大内容投标的；</w:t>
      </w:r>
    </w:p>
    <w:p>
      <w:pPr>
        <w:spacing w:line="360" w:lineRule="auto"/>
        <w:ind w:firstLine="420" w:firstLineChars="200"/>
        <w:rPr>
          <w:rFonts w:hint="eastAsia" w:ascii="宋体" w:hAnsi="宋体"/>
          <w:color w:val="000000"/>
          <w:szCs w:val="21"/>
        </w:rPr>
      </w:pPr>
      <w:r>
        <w:rPr>
          <w:rFonts w:hint="eastAsia" w:ascii="宋体" w:hAnsi="宋体"/>
          <w:color w:val="000000"/>
          <w:szCs w:val="21"/>
        </w:rPr>
        <w:t>10.3.22投标文件未加盖单位公章或未有法定代表人或者被授权人签名的；</w:t>
      </w:r>
    </w:p>
    <w:p>
      <w:pPr>
        <w:spacing w:line="360" w:lineRule="auto"/>
        <w:ind w:firstLine="420" w:firstLineChars="200"/>
        <w:rPr>
          <w:rFonts w:hint="eastAsia" w:ascii="宋体" w:hAnsi="宋体"/>
          <w:color w:val="000000"/>
          <w:szCs w:val="21"/>
        </w:rPr>
      </w:pPr>
      <w:r>
        <w:rPr>
          <w:rFonts w:hint="eastAsia" w:ascii="宋体" w:hAnsi="宋体"/>
          <w:color w:val="000000"/>
          <w:szCs w:val="21"/>
        </w:rPr>
        <w:t>10.3.23投标文件载明的资格条件、合同标的、价款、质量、工期、履行期限、履约担保、投标有效期、技术规格、技术标准等实质性内容未响应招标文件要求的；</w:t>
      </w:r>
    </w:p>
    <w:p>
      <w:pPr>
        <w:spacing w:line="360" w:lineRule="auto"/>
        <w:ind w:firstLine="420" w:firstLineChars="200"/>
        <w:rPr>
          <w:rFonts w:hint="eastAsia" w:ascii="宋体" w:hAnsi="宋体"/>
          <w:color w:val="000000"/>
          <w:szCs w:val="21"/>
        </w:rPr>
      </w:pPr>
      <w:r>
        <w:rPr>
          <w:rFonts w:hint="eastAsia" w:ascii="宋体" w:hAnsi="宋体"/>
          <w:color w:val="000000"/>
          <w:szCs w:val="21"/>
        </w:rPr>
        <w:t>10.3.24投标文件主要</w:t>
      </w:r>
      <w:r>
        <w:rPr>
          <w:rFonts w:hint="eastAsia" w:ascii="宋体" w:hAnsi="宋体" w:cs="Arial"/>
          <w:color w:val="000000"/>
          <w:szCs w:val="21"/>
        </w:rPr>
        <w:t>内容因排版混乱或模糊不清，导致评标委员会无法辨认关键技术或重要响应等主要内容的</w:t>
      </w:r>
      <w:r>
        <w:rPr>
          <w:rFonts w:hint="eastAsia" w:ascii="宋体" w:hAnsi="宋体"/>
          <w:color w:val="000000"/>
          <w:szCs w:val="21"/>
        </w:rPr>
        <w:t>；</w:t>
      </w:r>
    </w:p>
    <w:p>
      <w:pPr>
        <w:spacing w:line="360" w:lineRule="auto"/>
        <w:ind w:firstLine="420" w:firstLineChars="200"/>
        <w:rPr>
          <w:rFonts w:hint="eastAsia" w:ascii="宋体" w:hAnsi="宋体"/>
          <w:color w:val="000000"/>
          <w:szCs w:val="21"/>
        </w:rPr>
      </w:pPr>
      <w:r>
        <w:rPr>
          <w:rFonts w:hint="eastAsia" w:ascii="宋体" w:hAnsi="宋体"/>
          <w:color w:val="000000"/>
          <w:szCs w:val="21"/>
        </w:rPr>
        <w:t>10.3.25招标文件有规定，实质上符合招标文件要求，但在个别地方存在遗漏或者提供了不完整的，评标委员会要求该投标人在评标结束前予以澄清、说明或补正，投标人拒绝澄清、说明或补正的；</w:t>
      </w:r>
    </w:p>
    <w:p>
      <w:pPr>
        <w:spacing w:line="360" w:lineRule="auto"/>
        <w:ind w:firstLine="420" w:firstLineChars="200"/>
        <w:rPr>
          <w:rFonts w:hint="eastAsia" w:ascii="宋体" w:hAnsi="宋体"/>
          <w:color w:val="000000"/>
          <w:szCs w:val="21"/>
        </w:rPr>
      </w:pPr>
      <w:r>
        <w:rPr>
          <w:rFonts w:hint="eastAsia" w:ascii="宋体" w:hAnsi="宋体"/>
          <w:color w:val="000000"/>
          <w:szCs w:val="21"/>
        </w:rPr>
        <w:t>10.3.26招标文件对项目主要人员和主要设备有提出基本要求，但投标文件拟投入项目主要人员和主要设备没有满足招标文件要求的；</w:t>
      </w:r>
    </w:p>
    <w:p>
      <w:pPr>
        <w:spacing w:line="360" w:lineRule="auto"/>
        <w:ind w:firstLine="420" w:firstLineChars="200"/>
        <w:rPr>
          <w:rFonts w:hint="eastAsia" w:ascii="宋体" w:hAnsi="宋体"/>
          <w:color w:val="000000"/>
          <w:szCs w:val="21"/>
        </w:rPr>
      </w:pPr>
      <w:r>
        <w:rPr>
          <w:rFonts w:hint="eastAsia" w:ascii="宋体" w:hAnsi="宋体"/>
          <w:color w:val="000000"/>
          <w:szCs w:val="21"/>
        </w:rPr>
        <w:t>10.3.27不同投标人提交的投标文件有两份及以上内容雷同的；</w:t>
      </w:r>
    </w:p>
    <w:p>
      <w:pPr>
        <w:spacing w:line="360" w:lineRule="auto"/>
        <w:ind w:firstLine="420" w:firstLineChars="200"/>
        <w:rPr>
          <w:rFonts w:hint="eastAsia" w:ascii="宋体" w:hAnsi="宋体"/>
          <w:b/>
          <w:color w:val="000000"/>
          <w:szCs w:val="21"/>
        </w:rPr>
      </w:pPr>
      <w:r>
        <w:rPr>
          <w:rFonts w:hint="eastAsia" w:ascii="宋体" w:hAnsi="宋体"/>
          <w:color w:val="000000"/>
          <w:szCs w:val="21"/>
        </w:rPr>
        <w:t>10.3.28投标人递交两份或多份内容不同的投标文件的（招标文件另有规定除外）；</w:t>
      </w:r>
    </w:p>
    <w:p>
      <w:pPr>
        <w:spacing w:line="360" w:lineRule="auto"/>
        <w:ind w:firstLine="420" w:firstLineChars="200"/>
        <w:rPr>
          <w:rFonts w:hint="eastAsia" w:ascii="宋体" w:hAnsi="宋体"/>
          <w:b/>
          <w:color w:val="000000"/>
          <w:szCs w:val="21"/>
        </w:rPr>
      </w:pPr>
      <w:r>
        <w:rPr>
          <w:rFonts w:hint="eastAsia" w:ascii="宋体" w:hAnsi="宋体"/>
          <w:color w:val="000000"/>
          <w:szCs w:val="21"/>
        </w:rPr>
        <w:t>10.3.29投标文件不满足招标文件规定数量的；</w:t>
      </w:r>
    </w:p>
    <w:p>
      <w:pPr>
        <w:spacing w:line="360" w:lineRule="auto"/>
        <w:ind w:firstLine="420" w:firstLineChars="200"/>
        <w:rPr>
          <w:rFonts w:hint="eastAsia" w:ascii="宋体" w:hAnsi="宋体"/>
          <w:color w:val="000000"/>
          <w:szCs w:val="21"/>
        </w:rPr>
      </w:pPr>
      <w:r>
        <w:rPr>
          <w:rFonts w:hint="eastAsia" w:ascii="宋体" w:hAnsi="宋体"/>
          <w:color w:val="000000"/>
          <w:szCs w:val="21"/>
        </w:rPr>
        <w:t>10.3.30投标文件上标明的投标人资格低于招标文件要求的；</w:t>
      </w:r>
    </w:p>
    <w:p>
      <w:pPr>
        <w:spacing w:line="360" w:lineRule="auto"/>
        <w:ind w:firstLine="420" w:firstLineChars="200"/>
        <w:rPr>
          <w:rFonts w:hint="eastAsia" w:ascii="宋体" w:hAnsi="宋体"/>
          <w:szCs w:val="21"/>
        </w:rPr>
      </w:pPr>
      <w:r>
        <w:rPr>
          <w:rFonts w:hint="eastAsia" w:ascii="宋体" w:hAnsi="宋体"/>
          <w:szCs w:val="21"/>
        </w:rPr>
        <w:t>10.3.31未按本招标文件第二章《投标人须知》第5.3项要求提供相关证件或证明材料原件进行查验的（招标人在查验会核查发现后再召集评标专家委员会进行复议）；</w:t>
      </w:r>
    </w:p>
    <w:p>
      <w:pPr>
        <w:spacing w:line="360" w:lineRule="auto"/>
        <w:ind w:firstLine="420" w:firstLineChars="200"/>
        <w:rPr>
          <w:rFonts w:hint="eastAsia" w:ascii="宋体" w:hAnsi="宋体"/>
          <w:dstrike/>
          <w:color w:val="000000"/>
          <w:szCs w:val="21"/>
        </w:rPr>
      </w:pPr>
      <w:r>
        <w:rPr>
          <w:rFonts w:hint="eastAsia" w:ascii="宋体" w:hAnsi="宋体"/>
          <w:color w:val="000000"/>
          <w:szCs w:val="21"/>
        </w:rPr>
        <w:t>10.3.32投标人未按评标委员会要求澄清、说明或补正的；</w:t>
      </w:r>
    </w:p>
    <w:p>
      <w:pPr>
        <w:spacing w:line="360" w:lineRule="auto"/>
        <w:ind w:firstLine="420" w:firstLineChars="200"/>
        <w:rPr>
          <w:rFonts w:hint="eastAsia" w:ascii="宋体" w:hAnsi="宋体"/>
          <w:color w:val="000000"/>
          <w:szCs w:val="21"/>
        </w:rPr>
      </w:pPr>
      <w:r>
        <w:rPr>
          <w:rFonts w:hint="eastAsia" w:ascii="宋体" w:hAnsi="宋体"/>
          <w:color w:val="000000"/>
          <w:szCs w:val="21"/>
        </w:rPr>
        <w:t>10.3.33投标报价高于投标报价上限价的；</w:t>
      </w:r>
    </w:p>
    <w:p>
      <w:pPr>
        <w:spacing w:line="360" w:lineRule="auto"/>
        <w:ind w:firstLine="420" w:firstLineChars="200"/>
        <w:rPr>
          <w:rFonts w:hint="eastAsia" w:ascii="宋体" w:hAnsi="宋体" w:eastAsia="宋体"/>
          <w:color w:val="000000"/>
          <w:szCs w:val="21"/>
          <w:lang w:eastAsia="zh-CN"/>
        </w:rPr>
      </w:pPr>
      <w:r>
        <w:rPr>
          <w:rFonts w:hint="eastAsia" w:ascii="宋体" w:hAnsi="宋体"/>
          <w:color w:val="000000"/>
          <w:szCs w:val="21"/>
        </w:rPr>
        <w:t>10.3.34投标人资格条件不符合国家有关规定</w:t>
      </w:r>
      <w:r>
        <w:rPr>
          <w:rFonts w:hint="eastAsia" w:ascii="宋体" w:hAnsi="宋体"/>
          <w:color w:val="000000"/>
          <w:szCs w:val="21"/>
          <w:lang w:eastAsia="zh-CN"/>
        </w:rPr>
        <w:t>；</w:t>
      </w:r>
    </w:p>
    <w:p>
      <w:pPr>
        <w:spacing w:line="360" w:lineRule="auto"/>
        <w:ind w:firstLine="420" w:firstLineChars="200"/>
        <w:rPr>
          <w:rFonts w:hint="eastAsia" w:ascii="宋体" w:hAnsi="宋体" w:eastAsia="宋体"/>
          <w:color w:val="000000"/>
          <w:szCs w:val="21"/>
          <w:lang w:val="en-US" w:eastAsia="zh-CN"/>
        </w:rPr>
      </w:pPr>
      <w:r>
        <w:rPr>
          <w:rFonts w:hint="eastAsia" w:ascii="宋体" w:hAnsi="宋体"/>
          <w:color w:val="000000"/>
          <w:szCs w:val="21"/>
          <w:lang w:val="en-US" w:eastAsia="zh-CN"/>
        </w:rPr>
        <w:t>10.3.35</w:t>
      </w:r>
      <w:r>
        <w:rPr>
          <w:rFonts w:hint="eastAsia" w:ascii="宋体" w:hAnsi="宋体"/>
          <w:color w:val="000000"/>
          <w:szCs w:val="21"/>
          <w:lang w:eastAsia="zh-CN"/>
        </w:rPr>
        <w:t>投标文件技术标函（含方案图）的正本或副本页数未控制在</w:t>
      </w:r>
      <w:r>
        <w:rPr>
          <w:rFonts w:hint="eastAsia" w:ascii="宋体" w:hAnsi="宋体"/>
          <w:color w:val="000000"/>
          <w:szCs w:val="21"/>
          <w:lang w:val="en-US" w:eastAsia="zh-CN"/>
        </w:rPr>
        <w:t>300页以内的（页数计算不包含目录、封面和封底）。</w:t>
      </w:r>
    </w:p>
    <w:p>
      <w:pPr>
        <w:spacing w:line="360" w:lineRule="auto"/>
        <w:ind w:firstLine="421" w:firstLineChars="200"/>
        <w:rPr>
          <w:rFonts w:hint="eastAsia" w:ascii="宋体" w:hAnsi="宋体"/>
          <w:b/>
          <w:szCs w:val="21"/>
        </w:rPr>
      </w:pPr>
      <w:r>
        <w:rPr>
          <w:rFonts w:hint="eastAsia" w:ascii="宋体" w:hAnsi="宋体"/>
          <w:b/>
          <w:szCs w:val="21"/>
        </w:rPr>
        <w:t>10.4投标报价上限值</w:t>
      </w:r>
    </w:p>
    <w:p>
      <w:pPr>
        <w:tabs>
          <w:tab w:val="left" w:pos="540"/>
        </w:tabs>
        <w:spacing w:line="520" w:lineRule="exact"/>
        <w:ind w:firstLine="945" w:firstLineChars="450"/>
        <w:rPr>
          <w:rFonts w:hint="eastAsia" w:ascii="宋体" w:hAnsi="宋体"/>
          <w:bCs/>
        </w:rPr>
      </w:pPr>
      <w:r>
        <w:rPr>
          <w:rFonts w:hint="eastAsia" w:ascii="宋体" w:hAnsi="宋体"/>
          <w:bCs/>
          <w:color w:val="000000"/>
        </w:rPr>
        <w:t>投标人须对本项目勘察招标内容以一个统一的投标费率进行报价，投标</w:t>
      </w:r>
      <w:r>
        <w:rPr>
          <w:rFonts w:hint="eastAsia" w:ascii="宋体" w:hAnsi="宋体"/>
          <w:color w:val="000000"/>
        </w:rPr>
        <w:t>报价（费率）上限为</w:t>
      </w:r>
      <w:r>
        <w:rPr>
          <w:rFonts w:hint="eastAsia" w:ascii="宋体" w:hAnsi="宋体"/>
          <w:color w:val="000000"/>
          <w:u w:val="single"/>
        </w:rPr>
        <w:t xml:space="preserve">   </w:t>
      </w:r>
      <w:r>
        <w:rPr>
          <w:rFonts w:hint="eastAsia" w:ascii="宋体" w:hAnsi="宋体"/>
          <w:color w:val="000000"/>
        </w:rPr>
        <w:t>， 不设下限；超过报价（费率）上限的投标文件无效。</w:t>
      </w:r>
    </w:p>
    <w:p>
      <w:pPr>
        <w:tabs>
          <w:tab w:val="left" w:pos="540"/>
        </w:tabs>
        <w:spacing w:line="520" w:lineRule="exact"/>
        <w:ind w:firstLine="945" w:firstLineChars="450"/>
        <w:rPr>
          <w:rFonts w:hint="eastAsia" w:ascii="宋体" w:hAnsi="宋体"/>
          <w:shd w:val="clear" w:color="auto" w:fill="FFFFFF"/>
        </w:rPr>
      </w:pPr>
      <w:r>
        <w:rPr>
          <w:rFonts w:hint="eastAsia" w:ascii="宋体" w:hAnsi="宋体"/>
          <w:bCs/>
        </w:rPr>
        <w:t>投标人须对本项目设计招标内容以一个统一的投标费率进行报价，</w:t>
      </w:r>
      <w:r>
        <w:rPr>
          <w:rFonts w:hint="eastAsia" w:ascii="宋体" w:hAnsi="宋体"/>
          <w:bCs/>
          <w:shd w:val="clear" w:color="auto" w:fill="FFFFFF"/>
        </w:rPr>
        <w:t>投标</w:t>
      </w:r>
      <w:r>
        <w:rPr>
          <w:rFonts w:hint="eastAsia" w:ascii="宋体" w:hAnsi="宋体"/>
          <w:shd w:val="clear" w:color="auto" w:fill="FFFFFF"/>
        </w:rPr>
        <w:t>报价（费率）上限为</w:t>
      </w:r>
      <w:r>
        <w:rPr>
          <w:rFonts w:hint="eastAsia" w:ascii="宋体" w:hAnsi="宋体"/>
          <w:u w:val="single"/>
          <w:shd w:val="clear" w:color="auto" w:fill="FFFFFF"/>
        </w:rPr>
        <w:t xml:space="preserve">   ，</w:t>
      </w:r>
      <w:r>
        <w:rPr>
          <w:rFonts w:hint="eastAsia" w:ascii="宋体" w:hAnsi="宋体"/>
          <w:shd w:val="clear" w:color="auto" w:fill="FFFFFF"/>
        </w:rPr>
        <w:t xml:space="preserve"> 不设下限；超过报价（费率）上限的投标文件无效。</w:t>
      </w:r>
    </w:p>
    <w:p>
      <w:pPr>
        <w:tabs>
          <w:tab w:val="left" w:pos="540"/>
        </w:tabs>
        <w:spacing w:line="520" w:lineRule="exact"/>
        <w:ind w:firstLine="948" w:firstLineChars="450"/>
        <w:rPr>
          <w:rFonts w:hint="eastAsia" w:ascii="宋体" w:hAnsi="宋体"/>
          <w:b/>
          <w:bCs/>
        </w:rPr>
      </w:pPr>
      <w:r>
        <w:rPr>
          <w:rFonts w:hint="eastAsia" w:ascii="宋体" w:hAnsi="宋体"/>
          <w:b/>
          <w:bCs/>
        </w:rPr>
        <w:t>注：招标人参照《中山市水利工程招标投标下浮率最小值一览表》进行设定。</w:t>
      </w:r>
    </w:p>
    <w:p>
      <w:pPr>
        <w:spacing w:line="360" w:lineRule="auto"/>
        <w:ind w:firstLine="421" w:firstLineChars="200"/>
        <w:rPr>
          <w:rFonts w:hint="eastAsia" w:ascii="宋体" w:hAnsi="宋体"/>
          <w:b/>
          <w:szCs w:val="21"/>
        </w:rPr>
      </w:pPr>
      <w:r>
        <w:rPr>
          <w:rFonts w:hint="eastAsia" w:ascii="宋体" w:hAnsi="宋体"/>
          <w:b/>
          <w:szCs w:val="21"/>
        </w:rPr>
        <w:t xml:space="preserve"> 10．5 电子评标注意事项</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（一）发生下列情况的，开标（评标）无效、中止或终止，恢复开标（评标）的时间视情况而定。</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1、停电或服务器发生故障而无法访问网页或电子招标投标系统；</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2、电子招标投标系统软件或网络数据库出现错误，不能进行正常的操作；</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3、电子招标投标系统发现有安全漏洞，有潜在的泄密危险；</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4、计算机病毒造成影响；</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5、其他无法保证电子招标投标过程的公平、公正和信息安全的意外情况；</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6、司法机关、纪检监察等部门依法要求中止或者终止电子招标投标活动的；</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7、市政府依法作出该项目中止或者终止的；</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8、招标人有正当理由要求中止的；</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9、依法应当中止或终止网上招标投标活动的其他情形。</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（二）对电子招标投标过程中出现的意外情况，市水行政主管部门有解释权和处理权。</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（三）电子招标投标中止、终止或者结束后，招标人（招标代理）应将电子招标投标活动的记录下载打印成纸质文档存档。</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中标单位应将纸质标书制作要求打印并装订成册，加盖单位公章后送招标人、招标代理、主管部门等单位存档。</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（四）投标人在电子招标投标活动中实施的行为所产生的后果，由投标人承担。</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1、投标人的数字证书和密码丢失或被他人冒用、盗用的后果，由投标人承担。</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2、使用他人数字证书或把数字证书借给他人使用的，作串通投标处理。</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3、因投标人计算机系统遭遇网络堵塞、病毒入侵、硬件故障等不能正常登录网上招标投标系统投标的，后果由投标人承担，电子招标投标活动继续进行。</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4、经计算机评标系统检测到投标人所编制的电子投标文件与其他投标人的电子投标文件由同一台电脑编制或上传的（通过交易中心计算机编制或上传的除外），即被判断为串通投标行为，投标无效，并按相关法规进行处罚。</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（五）电子评标的项目，投标人须递交具备法律效力的电子投标文件，不再提供纸质投标文件。</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（六）为规范电子评标项目工程量清单的填报，请各投标人在填报工程量清单时认真按照招标人提供的工程量清单填报，任何的不一致将导致计算机不能读取而作废标处理。</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七）《中山市水利工程勘察设计项目招标文件范本》（试行）中的“原件扫描件”要求，涉及两方面：一是投标单位按招标文件要求编制投标文件并签字盖章后的扫描件；二是招标文件要求投标文件应附上的营业执照、资质证书、</w:t>
      </w:r>
      <w:r>
        <w:rPr>
          <w:rFonts w:hint="eastAsia" w:ascii="宋体" w:hAnsi="宋体" w:cs="Arial"/>
          <w:kern w:val="0"/>
          <w:szCs w:val="21"/>
          <w:lang w:eastAsia="zh-CN"/>
        </w:rPr>
        <w:t>项目主要人员职称</w:t>
      </w:r>
      <w:r>
        <w:rPr>
          <w:rFonts w:hint="eastAsia" w:ascii="宋体" w:hAnsi="宋体" w:cs="Arial"/>
          <w:kern w:val="0"/>
          <w:szCs w:val="21"/>
        </w:rPr>
        <w:t>证</w:t>
      </w:r>
      <w:r>
        <w:rPr>
          <w:rFonts w:hint="eastAsia" w:ascii="宋体" w:hAnsi="宋体" w:cs="Arial"/>
          <w:kern w:val="0"/>
          <w:szCs w:val="21"/>
          <w:lang w:eastAsia="zh-CN"/>
        </w:rPr>
        <w:t>、</w:t>
      </w:r>
      <w:r>
        <w:rPr>
          <w:rFonts w:hint="eastAsia" w:ascii="宋体" w:hAnsi="宋体" w:cs="Arial"/>
          <w:kern w:val="0"/>
          <w:szCs w:val="21"/>
        </w:rPr>
        <w:t>身份证等证书（或证件）以及社保证明、租赁协议、购买发票等文件的扫描件。针对以上问题，明确如下: </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1、投标单位须按招标文件要求编制投标文件并签字盖章后扫描；</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 xml:space="preserve">2、关于招标文件要求投标文件应附上的相关证书、证件或文件问题。投标单位可直接用相关证书、证件或文件的原件进行扫描，也可将相关证书、证件或文件复印后再进行扫描。 </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3、扫描件采用JPG格式，不强调颜色（彩色或黑白均可）、尺寸（允许细微偏差）、盖章（复印后盖章或盖章后扫描均可）等细节问题，但须确保评标委员会能辨认投标文件关键技术、重要响应等实质性内容。</w:t>
      </w:r>
    </w:p>
    <w:p>
      <w:pPr>
        <w:spacing w:line="360" w:lineRule="auto"/>
        <w:ind w:firstLine="420" w:firstLineChars="200"/>
        <w:rPr>
          <w:rFonts w:hint="eastAsia" w:ascii="宋体" w:hAnsi="宋体" w:cs="Arial"/>
          <w:kern w:val="0"/>
          <w:szCs w:val="21"/>
        </w:rPr>
      </w:pPr>
      <w:r>
        <w:rPr>
          <w:rFonts w:hint="eastAsia" w:ascii="宋体" w:hAnsi="宋体" w:cs="Arial"/>
          <w:kern w:val="0"/>
          <w:szCs w:val="21"/>
        </w:rPr>
        <w:t>（八）目前电子招标投标项目须投标人递交电子投标文件一份（在投标截止前上传），若电子招投标系统出现故障、停电等原因导致招标失败的，可另行安排时间进行开标评标。</w:t>
      </w:r>
    </w:p>
    <w:p>
      <w:pPr>
        <w:spacing w:line="360" w:lineRule="auto"/>
        <w:ind w:firstLine="420" w:firstLineChars="200"/>
        <w:rPr>
          <w:rFonts w:hint="eastAsia" w:ascii="宋体" w:hAnsi="宋体"/>
          <w:szCs w:val="21"/>
        </w:rPr>
        <w:sectPr>
          <w:footerReference r:id="rId5" w:type="default"/>
          <w:footerReference r:id="rId6" w:type="even"/>
          <w:pgSz w:w="11906" w:h="16838"/>
          <w:pgMar w:top="1701" w:right="1418" w:bottom="1418" w:left="1418" w:header="851" w:footer="992" w:gutter="0"/>
          <w:pgNumType w:fmt="decimal" w:start="1"/>
          <w:cols w:space="720" w:num="1"/>
          <w:docGrid w:type="lines" w:linePitch="312" w:charSpace="0"/>
        </w:sectPr>
      </w:pPr>
      <w:r>
        <w:rPr>
          <w:rFonts w:hint="eastAsia" w:ascii="宋体" w:hAnsi="宋体"/>
          <w:szCs w:val="21"/>
        </w:rPr>
        <w:t xml:space="preserve">                                                                                                                                                                                                                                                </w:t>
      </w:r>
    </w:p>
    <w:p>
      <w:pPr>
        <w:spacing w:line="360" w:lineRule="auto"/>
        <w:ind w:left="409" w:leftChars="195"/>
        <w:rPr>
          <w:rFonts w:ascii="宋体" w:hAnsi="宋体"/>
          <w:szCs w:val="21"/>
        </w:rPr>
      </w:pPr>
      <w:r>
        <w:rPr>
          <w:rFonts w:hint="eastAsia" w:ascii="宋体" w:hAnsi="宋体"/>
          <w:b/>
          <w:szCs w:val="21"/>
        </w:rPr>
        <w:t>10.6合同价格和承包标准</w:t>
      </w:r>
    </w:p>
    <w:p>
      <w:pPr>
        <w:spacing w:line="360" w:lineRule="auto"/>
        <w:ind w:firstLine="420" w:firstLineChars="200"/>
        <w:rPr>
          <w:rFonts w:ascii="宋体" w:hAnsi="宋体"/>
          <w:bCs/>
          <w:shd w:val="clear" w:color="auto" w:fill="FFFFFF"/>
        </w:rPr>
      </w:pPr>
      <w:r>
        <w:rPr>
          <w:rFonts w:hint="eastAsia" w:ascii="宋体" w:hAnsi="宋体"/>
          <w:color w:val="000000"/>
        </w:rPr>
        <w:t>10.6.</w:t>
      </w:r>
      <w:r>
        <w:rPr>
          <w:rFonts w:ascii="宋体" w:hAnsi="宋体"/>
          <w:color w:val="000000"/>
        </w:rPr>
        <w:t>1</w:t>
      </w:r>
      <w:r>
        <w:rPr>
          <w:rFonts w:hint="eastAsia" w:ascii="宋体" w:hAnsi="宋体"/>
          <w:color w:val="000000"/>
        </w:rPr>
        <w:t>合同结算</w:t>
      </w:r>
    </w:p>
    <w:p>
      <w:pPr>
        <w:spacing w:line="360" w:lineRule="auto"/>
        <w:ind w:firstLine="420" w:firstLineChars="200"/>
        <w:rPr>
          <w:rFonts w:hint="eastAsia" w:ascii="宋体" w:hAnsi="宋体" w:cs="Arial"/>
          <w:kern w:val="0"/>
          <w:szCs w:val="21"/>
        </w:rPr>
      </w:pPr>
      <w:r>
        <w:rPr>
          <w:rFonts w:hint="eastAsia" w:ascii="宋体" w:hAnsi="宋体" w:cs="Arial"/>
          <w:kern w:val="0"/>
          <w:szCs w:val="21"/>
        </w:rPr>
        <w:t>勘察费合同结算价</w:t>
      </w:r>
      <w:r>
        <w:rPr>
          <w:rFonts w:hint="eastAsia" w:ascii="宋体" w:hAnsi="宋体" w:cs="Arial"/>
          <w:kern w:val="0"/>
          <w:szCs w:val="21"/>
          <w:lang w:eastAsia="zh-CN"/>
        </w:rPr>
        <w:t>等于投资主管部门概算批复的</w:t>
      </w:r>
      <w:r>
        <w:rPr>
          <w:rFonts w:hint="eastAsia" w:ascii="宋体" w:hAnsi="宋体" w:cs="Arial"/>
          <w:kern w:val="0"/>
          <w:szCs w:val="21"/>
        </w:rPr>
        <w:t>勘察费</w:t>
      </w:r>
      <w:r>
        <w:rPr>
          <w:rFonts w:hint="eastAsia" w:ascii="宋体" w:hAnsi="宋体" w:cs="Arial"/>
          <w:kern w:val="0"/>
          <w:szCs w:val="21"/>
          <w:lang w:eastAsia="zh-CN"/>
        </w:rPr>
        <w:t>乘以投标费率</w:t>
      </w:r>
      <w:r>
        <w:rPr>
          <w:rFonts w:hint="eastAsia" w:ascii="宋体" w:hAnsi="宋体" w:cs="Arial"/>
          <w:kern w:val="0"/>
          <w:szCs w:val="21"/>
          <w:lang w:val="en-US" w:eastAsia="zh-CN"/>
        </w:rPr>
        <w:t>C%。</w:t>
      </w:r>
      <w:r>
        <w:rPr>
          <w:rFonts w:hint="eastAsia" w:ascii="宋体" w:hAnsi="宋体" w:cs="Arial"/>
          <w:kern w:val="0"/>
          <w:szCs w:val="21"/>
        </w:rPr>
        <w:t>投标人的投标报价应包括所有费用、税金、单位应交的保险、应承担的风险及应提供的服务等，招标人不再为本合同范围内的工作支付额外的费用。</w:t>
      </w:r>
    </w:p>
    <w:p>
      <w:pPr>
        <w:spacing w:line="360" w:lineRule="auto"/>
        <w:ind w:firstLine="420" w:firstLineChars="200"/>
        <w:rPr>
          <w:rFonts w:hint="eastAsia" w:ascii="宋体" w:hAnsi="宋体" w:cs="Arial"/>
          <w:kern w:val="0"/>
          <w:szCs w:val="21"/>
        </w:rPr>
      </w:pPr>
      <w:r>
        <w:rPr>
          <w:rFonts w:hint="eastAsia" w:ascii="宋体" w:hAnsi="宋体" w:cs="Arial"/>
          <w:kern w:val="0"/>
          <w:szCs w:val="21"/>
          <w:lang w:eastAsia="zh-CN"/>
        </w:rPr>
        <w:t>设计</w:t>
      </w:r>
      <w:r>
        <w:rPr>
          <w:rFonts w:hint="eastAsia" w:ascii="宋体" w:hAnsi="宋体" w:cs="Arial"/>
          <w:kern w:val="0"/>
          <w:szCs w:val="21"/>
        </w:rPr>
        <w:t>费合同结算价</w:t>
      </w:r>
      <w:r>
        <w:rPr>
          <w:rFonts w:hint="eastAsia" w:ascii="宋体" w:hAnsi="宋体" w:cs="Arial"/>
          <w:kern w:val="0"/>
          <w:szCs w:val="21"/>
          <w:lang w:eastAsia="zh-CN"/>
        </w:rPr>
        <w:t>等于投资主管部门概算批复的设计费乘以投标费率</w:t>
      </w:r>
      <w:r>
        <w:rPr>
          <w:rFonts w:hint="eastAsia" w:ascii="宋体" w:hAnsi="宋体" w:cs="Arial"/>
          <w:kern w:val="0"/>
          <w:szCs w:val="21"/>
          <w:lang w:val="en-US" w:eastAsia="zh-CN"/>
        </w:rPr>
        <w:t>C%。</w:t>
      </w:r>
      <w:r>
        <w:rPr>
          <w:rFonts w:hint="eastAsia" w:ascii="宋体" w:hAnsi="宋体" w:cs="Arial"/>
          <w:kern w:val="0"/>
          <w:szCs w:val="21"/>
        </w:rPr>
        <w:t>投标人的投标报价应包括所有费用、税金、单位应交的保险、应承担的风险及应提供的服务等，招标人不再为本合同范围内的工作支付额外的费用。</w:t>
      </w:r>
    </w:p>
    <w:p>
      <w:pPr>
        <w:spacing w:line="360" w:lineRule="auto"/>
        <w:ind w:firstLine="420" w:firstLineChars="200"/>
        <w:rPr>
          <w:rFonts w:hint="eastAsia" w:ascii="宋体" w:hAnsi="宋体"/>
          <w:color w:val="000000"/>
        </w:rPr>
      </w:pPr>
      <w:r>
        <w:rPr>
          <w:rFonts w:hint="eastAsia" w:ascii="宋体" w:hAnsi="宋体"/>
        </w:rPr>
        <w:t>实施过程中，工程勘察和设计费不因为工程设计变更或修改而增加设计费用，变更所造成测量工作及费用由中标单位负责，不额外增加费用。</w:t>
      </w:r>
    </w:p>
    <w:p>
      <w:pPr>
        <w:spacing w:line="360" w:lineRule="auto"/>
        <w:ind w:firstLine="420" w:firstLineChars="200"/>
        <w:rPr>
          <w:rFonts w:hint="eastAsia" w:ascii="宋体" w:hAnsi="宋体"/>
          <w:color w:val="000000"/>
        </w:rPr>
      </w:pPr>
      <w:r>
        <w:rPr>
          <w:rFonts w:hint="eastAsia" w:ascii="宋体" w:hAnsi="宋体"/>
          <w:color w:val="000000"/>
        </w:rPr>
        <w:t>10.6.</w:t>
      </w:r>
      <w:r>
        <w:rPr>
          <w:rFonts w:ascii="宋体" w:hAnsi="宋体"/>
          <w:color w:val="000000"/>
        </w:rPr>
        <w:t>2</w:t>
      </w:r>
      <w:r>
        <w:rPr>
          <w:rFonts w:hint="eastAsia" w:ascii="宋体" w:hAnsi="宋体"/>
          <w:color w:val="000000"/>
        </w:rPr>
        <w:t>勘察方案</w:t>
      </w:r>
    </w:p>
    <w:p>
      <w:pPr>
        <w:spacing w:line="360" w:lineRule="auto"/>
        <w:ind w:firstLine="420" w:firstLineChars="200"/>
        <w:rPr>
          <w:rFonts w:hint="eastAsia" w:ascii="宋体" w:hAnsi="宋体"/>
          <w:color w:val="000000"/>
        </w:rPr>
      </w:pPr>
      <w:r>
        <w:rPr>
          <w:rFonts w:hint="eastAsia" w:ascii="宋体" w:hAnsi="宋体"/>
          <w:color w:val="000000"/>
        </w:rPr>
        <w:t>本项目的勘察方案（钻孔布置、测量范围、土工实验、现场勘测实验等）须经发包人及市水行政主管部门同意方可实施。</w:t>
      </w:r>
    </w:p>
    <w:p>
      <w:pPr>
        <w:spacing w:line="360" w:lineRule="auto"/>
        <w:ind w:firstLine="420" w:firstLineChars="200"/>
        <w:rPr>
          <w:rFonts w:hint="eastAsia" w:ascii="宋体" w:hAnsi="宋体"/>
          <w:color w:val="000000"/>
        </w:rPr>
      </w:pPr>
      <w:r>
        <w:rPr>
          <w:rFonts w:hint="eastAsia" w:ascii="宋体" w:hAnsi="宋体"/>
          <w:color w:val="000000"/>
        </w:rPr>
        <w:t>10.6.</w:t>
      </w:r>
      <w:r>
        <w:rPr>
          <w:rFonts w:ascii="宋体" w:hAnsi="宋体"/>
          <w:color w:val="000000"/>
        </w:rPr>
        <w:t>3</w:t>
      </w:r>
      <w:r>
        <w:rPr>
          <w:rFonts w:hint="eastAsia" w:ascii="宋体" w:hAnsi="宋体"/>
          <w:color w:val="000000"/>
        </w:rPr>
        <w:t>设计人对工程设计文件出现的遗漏或错误负责修改或补充。由于设计人原因产生的设计问题造成工程质量事故或其他事故时，设计人除负责采取补救措施外，因此产生的一切费用及责任由设计人承担，且按国家有关规定予以处罚。</w:t>
      </w:r>
    </w:p>
    <w:p>
      <w:pPr>
        <w:spacing w:line="360" w:lineRule="auto"/>
        <w:ind w:firstLine="420" w:firstLineChars="200"/>
        <w:rPr>
          <w:rFonts w:hint="eastAsia" w:ascii="宋体" w:hAnsi="宋体"/>
          <w:color w:val="000000"/>
        </w:rPr>
      </w:pPr>
      <w:r>
        <w:rPr>
          <w:rFonts w:hint="eastAsia" w:ascii="宋体" w:hAnsi="宋体"/>
          <w:color w:val="000000"/>
        </w:rPr>
        <w:t>10.6.</w:t>
      </w:r>
      <w:r>
        <w:rPr>
          <w:rFonts w:ascii="宋体" w:hAnsi="宋体"/>
          <w:color w:val="000000"/>
        </w:rPr>
        <w:t>4</w:t>
      </w:r>
      <w:r>
        <w:rPr>
          <w:rFonts w:hint="eastAsia" w:ascii="宋体" w:hAnsi="宋体"/>
          <w:color w:val="000000"/>
        </w:rPr>
        <w:t>项目主要人员到位要求</w:t>
      </w:r>
    </w:p>
    <w:p>
      <w:pPr>
        <w:spacing w:line="360" w:lineRule="auto"/>
        <w:ind w:firstLine="420" w:firstLineChars="200"/>
        <w:rPr>
          <w:rFonts w:ascii="宋体" w:hAnsi="宋体"/>
          <w:color w:val="000000"/>
        </w:rPr>
      </w:pPr>
      <w:r>
        <w:rPr>
          <w:rFonts w:hint="eastAsia" w:ascii="宋体" w:hAnsi="宋体"/>
          <w:color w:val="000000"/>
        </w:rPr>
        <w:t>10.6.</w:t>
      </w:r>
      <w:r>
        <w:rPr>
          <w:rFonts w:ascii="宋体" w:hAnsi="宋体"/>
          <w:color w:val="000000"/>
        </w:rPr>
        <w:t>4</w:t>
      </w:r>
      <w:r>
        <w:rPr>
          <w:rFonts w:hint="eastAsia" w:ascii="宋体" w:hAnsi="宋体"/>
          <w:color w:val="000000"/>
        </w:rPr>
        <w:t>.1 合同签订后5个工作日内，发包人有权约见设计人拟投入本项目（设计阶段）主要人员，以确保设计人按投标文件承诺提供勘察设计服务，杜绝挂靠、借资质、违法转包、违法分包等行为。设计人必须安排项目主要人员参加约见会。否则，视设计人违约，发包人有权终止合同，并另行选择勘察设计单位。</w:t>
      </w:r>
    </w:p>
    <w:p>
      <w:pPr>
        <w:spacing w:line="360" w:lineRule="auto"/>
        <w:ind w:firstLine="420" w:firstLineChars="200"/>
        <w:rPr>
          <w:rFonts w:ascii="宋体" w:hAnsi="宋体"/>
          <w:color w:val="000000"/>
        </w:rPr>
      </w:pPr>
      <w:r>
        <w:rPr>
          <w:rFonts w:hint="eastAsia" w:ascii="宋体" w:hAnsi="宋体"/>
          <w:color w:val="000000"/>
        </w:rPr>
        <w:t>10.6.</w:t>
      </w:r>
      <w:r>
        <w:rPr>
          <w:rFonts w:ascii="宋体" w:hAnsi="宋体"/>
          <w:color w:val="000000"/>
        </w:rPr>
        <w:t>4</w:t>
      </w:r>
      <w:r>
        <w:rPr>
          <w:rFonts w:hint="eastAsia" w:ascii="宋体" w:hAnsi="宋体"/>
          <w:color w:val="000000"/>
        </w:rPr>
        <w:t>.2 设计阶段期间，设计人拟投入本项目主要人员必须进驻项目现场办公（可在本市范围内设立临时办公点）。</w:t>
      </w:r>
      <w:r>
        <w:rPr>
          <w:rFonts w:ascii="宋体" w:hAnsi="宋体"/>
          <w:color w:val="000000"/>
        </w:rPr>
        <w:t>如设计人不按要求派驻现场代表，发包人按每发现一次</w:t>
      </w:r>
      <w:r>
        <w:rPr>
          <w:rFonts w:hint="eastAsia" w:ascii="宋体" w:hAnsi="宋体"/>
          <w:color w:val="000000"/>
        </w:rPr>
        <w:t>，设计人支付发包人违约金1</w:t>
      </w:r>
      <w:r>
        <w:rPr>
          <w:rFonts w:ascii="宋体" w:hAnsi="宋体"/>
          <w:color w:val="000000"/>
        </w:rPr>
        <w:t>000元每人次。</w:t>
      </w:r>
    </w:p>
    <w:p>
      <w:pPr>
        <w:spacing w:line="360" w:lineRule="auto"/>
        <w:ind w:firstLine="420" w:firstLineChars="200"/>
        <w:rPr>
          <w:rFonts w:ascii="宋体" w:hAnsi="宋体"/>
          <w:color w:val="000000"/>
        </w:rPr>
      </w:pPr>
      <w:r>
        <w:rPr>
          <w:rFonts w:hint="eastAsia" w:ascii="宋体" w:hAnsi="宋体"/>
          <w:color w:val="000000"/>
        </w:rPr>
        <w:t>10.6.</w:t>
      </w:r>
      <w:r>
        <w:rPr>
          <w:rFonts w:ascii="宋体" w:hAnsi="宋体"/>
          <w:color w:val="000000"/>
        </w:rPr>
        <w:t>4</w:t>
      </w:r>
      <w:r>
        <w:rPr>
          <w:rFonts w:hint="eastAsia" w:ascii="宋体" w:hAnsi="宋体"/>
          <w:color w:val="000000"/>
        </w:rPr>
        <w:t>.3施工阶段期间，发包人可根据施工现场的实际需要，要求设计人派驻现场设计代表。设计人应及时派驻设计代表配合施工现场设计工作，并确保派驻的设计代表具相关专业中级以上职称或相当的执业资格。如设计人不按要求派驻现场代表，发包人按每发现一次，设计人支付发包人违约金1</w:t>
      </w:r>
      <w:r>
        <w:rPr>
          <w:rFonts w:ascii="宋体" w:hAnsi="宋体"/>
          <w:color w:val="000000"/>
        </w:rPr>
        <w:t>000元每人次</w:t>
      </w:r>
      <w:r>
        <w:rPr>
          <w:rFonts w:hint="eastAsia" w:ascii="宋体" w:hAnsi="宋体"/>
          <w:color w:val="000000"/>
        </w:rPr>
        <w:t>，总额不超过合同总费用的20%，发包人同时要求要求中标单位及时安排人员。</w:t>
      </w:r>
    </w:p>
    <w:p>
      <w:pPr>
        <w:spacing w:line="360" w:lineRule="auto"/>
        <w:ind w:firstLine="420" w:firstLineChars="200"/>
        <w:rPr>
          <w:rFonts w:ascii="宋体" w:hAnsi="宋体"/>
          <w:color w:val="000000"/>
        </w:rPr>
      </w:pPr>
      <w:r>
        <w:rPr>
          <w:rFonts w:hint="eastAsia" w:ascii="宋体" w:hAnsi="宋体"/>
          <w:color w:val="000000"/>
        </w:rPr>
        <w:t>10.6.</w:t>
      </w:r>
      <w:r>
        <w:rPr>
          <w:rFonts w:ascii="宋体" w:hAnsi="宋体"/>
          <w:color w:val="000000"/>
        </w:rPr>
        <w:t>4</w:t>
      </w:r>
      <w:r>
        <w:rPr>
          <w:rFonts w:hint="eastAsia" w:ascii="宋体" w:hAnsi="宋体"/>
          <w:color w:val="000000"/>
        </w:rPr>
        <w:t>.4施工阶段期间，项目负责人必须参加每次工程协调会（包含但不限于图纸会审、技术交底、工程变更、工程例会等会议），否则，每缺席（含请假）一次，设计人支付发包人违约金1</w:t>
      </w:r>
      <w:r>
        <w:rPr>
          <w:rFonts w:ascii="宋体" w:hAnsi="宋体"/>
          <w:color w:val="000000"/>
        </w:rPr>
        <w:t>000元</w:t>
      </w:r>
      <w:r>
        <w:rPr>
          <w:rFonts w:hint="eastAsia" w:ascii="宋体" w:hAnsi="宋体"/>
          <w:color w:val="000000"/>
        </w:rPr>
        <w:t>（直接记入会议纪要，以作结算依据）。</w:t>
      </w:r>
    </w:p>
    <w:p>
      <w:pPr>
        <w:spacing w:line="360" w:lineRule="auto"/>
        <w:ind w:firstLine="420" w:firstLineChars="200"/>
        <w:rPr>
          <w:rFonts w:ascii="宋体" w:hAnsi="宋体"/>
          <w:color w:val="000000"/>
        </w:rPr>
      </w:pPr>
      <w:bookmarkStart w:id="14" w:name="_Hlk91439779"/>
      <w:r>
        <w:rPr>
          <w:rFonts w:hint="eastAsia" w:ascii="宋体" w:hAnsi="宋体"/>
          <w:color w:val="000000"/>
        </w:rPr>
        <w:t>10.6.</w:t>
      </w:r>
      <w:r>
        <w:rPr>
          <w:rFonts w:ascii="宋体" w:hAnsi="宋体"/>
          <w:color w:val="000000"/>
        </w:rPr>
        <w:t>4</w:t>
      </w:r>
      <w:r>
        <w:rPr>
          <w:rFonts w:hint="eastAsia" w:ascii="宋体" w:hAnsi="宋体"/>
          <w:color w:val="000000"/>
        </w:rPr>
        <w:t>.5合同履约期间，无特殊原因不得更换项目主要人员，如发生下列行为之一的，经发包人同意后更换。</w:t>
      </w:r>
    </w:p>
    <w:p>
      <w:pPr>
        <w:spacing w:line="360" w:lineRule="auto"/>
        <w:ind w:firstLine="420" w:firstLineChars="200"/>
        <w:rPr>
          <w:rFonts w:ascii="宋体" w:hAnsi="宋体"/>
          <w:color w:val="000000"/>
        </w:rPr>
      </w:pPr>
      <w:r>
        <w:rPr>
          <w:rFonts w:hint="eastAsia" w:ascii="宋体" w:hAnsi="宋体"/>
          <w:color w:val="000000"/>
        </w:rPr>
        <w:t>①</w:t>
      </w:r>
      <w:r>
        <w:rPr>
          <w:rFonts w:ascii="宋体" w:hAnsi="宋体"/>
          <w:color w:val="000000"/>
        </w:rPr>
        <w:t>因重病或重伤(持有县、区以上医院证明)不能履行职责的；</w:t>
      </w:r>
    </w:p>
    <w:p>
      <w:pPr>
        <w:spacing w:line="360" w:lineRule="auto"/>
        <w:ind w:firstLine="420" w:firstLineChars="200"/>
        <w:rPr>
          <w:rFonts w:ascii="宋体" w:hAnsi="宋体"/>
          <w:color w:val="000000"/>
        </w:rPr>
      </w:pPr>
      <w:r>
        <w:rPr>
          <w:rFonts w:hint="eastAsia" w:ascii="宋体" w:hAnsi="宋体"/>
          <w:color w:val="000000"/>
        </w:rPr>
        <w:t>②</w:t>
      </w:r>
      <w:r>
        <w:rPr>
          <w:rFonts w:ascii="宋体" w:hAnsi="宋体"/>
          <w:color w:val="000000"/>
        </w:rPr>
        <w:t>因违法被责令停止执业的；</w:t>
      </w:r>
    </w:p>
    <w:p>
      <w:pPr>
        <w:spacing w:line="360" w:lineRule="auto"/>
        <w:ind w:firstLine="420" w:firstLineChars="200"/>
        <w:rPr>
          <w:rFonts w:ascii="宋体" w:hAnsi="宋体"/>
          <w:color w:val="000000"/>
        </w:rPr>
      </w:pPr>
      <w:r>
        <w:rPr>
          <w:rFonts w:hint="eastAsia" w:ascii="宋体" w:hAnsi="宋体"/>
          <w:color w:val="000000"/>
        </w:rPr>
        <w:t>③</w:t>
      </w:r>
      <w:r>
        <w:rPr>
          <w:rFonts w:ascii="宋体" w:hAnsi="宋体"/>
          <w:color w:val="000000"/>
        </w:rPr>
        <w:t>因犯罪被羁押或判刑的；</w:t>
      </w:r>
    </w:p>
    <w:p>
      <w:pPr>
        <w:spacing w:line="360" w:lineRule="auto"/>
        <w:ind w:firstLine="420" w:firstLineChars="200"/>
        <w:rPr>
          <w:rFonts w:ascii="宋体" w:hAnsi="宋体"/>
          <w:color w:val="000000"/>
        </w:rPr>
      </w:pPr>
      <w:r>
        <w:rPr>
          <w:rFonts w:hint="eastAsia" w:ascii="宋体" w:hAnsi="宋体"/>
          <w:color w:val="000000"/>
        </w:rPr>
        <w:t>④</w:t>
      </w:r>
      <w:r>
        <w:rPr>
          <w:rFonts w:ascii="宋体" w:hAnsi="宋体"/>
          <w:color w:val="000000"/>
        </w:rPr>
        <w:t>死亡；</w:t>
      </w:r>
    </w:p>
    <w:p>
      <w:pPr>
        <w:spacing w:line="360" w:lineRule="auto"/>
        <w:ind w:firstLine="420" w:firstLineChars="200"/>
        <w:rPr>
          <w:rFonts w:ascii="宋体" w:hAnsi="宋体"/>
          <w:color w:val="000000"/>
        </w:rPr>
      </w:pPr>
      <w:r>
        <w:rPr>
          <w:rFonts w:hint="eastAsia" w:ascii="宋体" w:hAnsi="宋体"/>
          <w:color w:val="000000"/>
        </w:rPr>
        <w:t>⑤</w:t>
      </w:r>
      <w:r>
        <w:rPr>
          <w:rFonts w:ascii="宋体" w:hAnsi="宋体"/>
          <w:color w:val="000000"/>
        </w:rPr>
        <w:t>主动辞职或调离原工作单位的；</w:t>
      </w:r>
    </w:p>
    <w:p>
      <w:pPr>
        <w:spacing w:line="360" w:lineRule="auto"/>
        <w:ind w:firstLine="420" w:firstLineChars="200"/>
        <w:rPr>
          <w:rFonts w:ascii="宋体" w:hAnsi="宋体"/>
          <w:color w:val="000000"/>
        </w:rPr>
      </w:pPr>
      <w:r>
        <w:rPr>
          <w:rFonts w:hint="eastAsia" w:ascii="宋体" w:hAnsi="宋体"/>
          <w:color w:val="000000"/>
        </w:rPr>
        <w:t>⑥</w:t>
      </w:r>
      <w:r>
        <w:rPr>
          <w:rFonts w:ascii="宋体" w:hAnsi="宋体"/>
          <w:color w:val="000000"/>
        </w:rPr>
        <w:t>无能力履行合同的责任和义务，</w:t>
      </w:r>
      <w:r>
        <w:rPr>
          <w:rFonts w:hint="eastAsia" w:ascii="宋体" w:hAnsi="宋体"/>
          <w:color w:val="000000"/>
        </w:rPr>
        <w:t>专业水平不够</w:t>
      </w:r>
      <w:r>
        <w:rPr>
          <w:rFonts w:ascii="宋体" w:hAnsi="宋体"/>
          <w:color w:val="000000"/>
        </w:rPr>
        <w:t>，</w:t>
      </w:r>
      <w:r>
        <w:rPr>
          <w:rFonts w:hint="eastAsia" w:ascii="宋体" w:hAnsi="宋体"/>
          <w:color w:val="000000"/>
        </w:rPr>
        <w:t>服务不到位，发包人</w:t>
      </w:r>
      <w:r>
        <w:rPr>
          <w:rFonts w:ascii="宋体" w:hAnsi="宋体"/>
          <w:color w:val="000000"/>
        </w:rPr>
        <w:t>要求更换的。</w:t>
      </w:r>
    </w:p>
    <w:bookmarkEnd w:id="14"/>
    <w:p>
      <w:pPr>
        <w:spacing w:line="360" w:lineRule="auto"/>
        <w:ind w:firstLine="420" w:firstLineChars="200"/>
        <w:rPr>
          <w:rFonts w:hint="eastAsia" w:ascii="宋体" w:hAnsi="宋体"/>
          <w:color w:val="000000"/>
        </w:rPr>
      </w:pPr>
      <w:r>
        <w:rPr>
          <w:rFonts w:hint="eastAsia" w:ascii="宋体" w:hAnsi="宋体"/>
          <w:color w:val="000000"/>
        </w:rPr>
        <w:t>拟更换的项目主要人员其获奖情况、业绩履历、技术职称等主要条件不能低于投标文件确定的项目主要人员。</w:t>
      </w:r>
    </w:p>
    <w:p>
      <w:pPr>
        <w:spacing w:line="360" w:lineRule="auto"/>
        <w:ind w:firstLine="420" w:firstLineChars="200"/>
        <w:rPr>
          <w:rFonts w:hint="eastAsia" w:ascii="宋体" w:hAnsi="宋体"/>
          <w:color w:val="000000"/>
        </w:rPr>
      </w:pPr>
      <w:r>
        <w:rPr>
          <w:rFonts w:hint="eastAsia" w:ascii="宋体" w:hAnsi="宋体"/>
          <w:color w:val="000000"/>
        </w:rPr>
        <w:t>10.6.</w:t>
      </w:r>
      <w:r>
        <w:rPr>
          <w:rFonts w:ascii="宋体" w:hAnsi="宋体"/>
          <w:color w:val="000000"/>
        </w:rPr>
        <w:t>5</w:t>
      </w:r>
      <w:r>
        <w:rPr>
          <w:rFonts w:hint="eastAsia" w:ascii="宋体" w:hAnsi="宋体"/>
          <w:color w:val="000000"/>
        </w:rPr>
        <w:t>若实施过程中有工程设计变更或修改，设计人应在接到发包人通知后10天内提交设计方案，否则，每延期一天，设计人支付发包人违约金5</w:t>
      </w:r>
      <w:r>
        <w:rPr>
          <w:rFonts w:ascii="宋体" w:hAnsi="宋体"/>
          <w:color w:val="000000"/>
        </w:rPr>
        <w:t>000</w:t>
      </w:r>
      <w:r>
        <w:rPr>
          <w:rFonts w:hint="eastAsia" w:ascii="宋体" w:hAnsi="宋体"/>
          <w:color w:val="000000"/>
        </w:rPr>
        <w:t>元。</w:t>
      </w:r>
    </w:p>
    <w:p>
      <w:pPr>
        <w:spacing w:line="360" w:lineRule="auto"/>
        <w:ind w:firstLine="420" w:firstLineChars="200"/>
        <w:rPr>
          <w:rFonts w:hint="eastAsia" w:ascii="宋体" w:hAnsi="宋体"/>
          <w:color w:val="000000"/>
        </w:rPr>
      </w:pPr>
      <w:r>
        <w:rPr>
          <w:rFonts w:hint="eastAsia" w:ascii="宋体" w:hAnsi="宋体"/>
          <w:color w:val="000000"/>
        </w:rPr>
        <w:t>10.6.</w:t>
      </w:r>
      <w:r>
        <w:rPr>
          <w:rFonts w:ascii="宋体" w:hAnsi="宋体"/>
          <w:color w:val="000000"/>
        </w:rPr>
        <w:t>6</w:t>
      </w:r>
      <w:r>
        <w:rPr>
          <w:rFonts w:hint="eastAsia" w:ascii="宋体" w:hAnsi="宋体"/>
          <w:color w:val="000000"/>
        </w:rPr>
        <w:t>设计人向发包人提交的勘察设计成果</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3774"/>
        <w:gridCol w:w="601"/>
        <w:gridCol w:w="1535"/>
        <w:gridCol w:w="2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707" w:type="dxa"/>
            <w:noWrap w:val="0"/>
            <w:vAlign w:val="center"/>
          </w:tcPr>
          <w:p>
            <w:pPr>
              <w:spacing w:line="520" w:lineRule="exact"/>
              <w:ind w:left="-107" w:leftChars="-51" w:right="-107" w:rightChars="-51"/>
              <w:jc w:val="center"/>
              <w:rPr>
                <w:rFonts w:hint="eastAsia" w:ascii="宋体" w:hAnsi="宋体"/>
                <w:szCs w:val="21"/>
              </w:rPr>
            </w:pPr>
            <w:r>
              <w:rPr>
                <w:rFonts w:hint="eastAsia" w:ascii="宋体" w:hAnsi="宋体"/>
                <w:szCs w:val="21"/>
              </w:rPr>
              <w:t>序号</w:t>
            </w:r>
          </w:p>
        </w:tc>
        <w:tc>
          <w:tcPr>
            <w:tcW w:w="3774" w:type="dxa"/>
            <w:noWrap w:val="0"/>
            <w:vAlign w:val="center"/>
          </w:tcPr>
          <w:p>
            <w:pPr>
              <w:spacing w:line="520" w:lineRule="exact"/>
              <w:jc w:val="center"/>
              <w:rPr>
                <w:rFonts w:hint="eastAsia" w:ascii="宋体" w:hAnsi="宋体"/>
                <w:szCs w:val="21"/>
              </w:rPr>
            </w:pPr>
            <w:r>
              <w:rPr>
                <w:rFonts w:hint="eastAsia" w:ascii="宋体" w:hAnsi="宋体"/>
                <w:szCs w:val="21"/>
              </w:rPr>
              <w:t>资料及文件名称</w:t>
            </w:r>
          </w:p>
        </w:tc>
        <w:tc>
          <w:tcPr>
            <w:tcW w:w="601" w:type="dxa"/>
            <w:noWrap w:val="0"/>
            <w:vAlign w:val="center"/>
          </w:tcPr>
          <w:p>
            <w:pPr>
              <w:spacing w:line="520" w:lineRule="exact"/>
              <w:ind w:left="-110" w:leftChars="-138" w:right="-107" w:rightChars="-51" w:hanging="180"/>
              <w:jc w:val="center"/>
              <w:rPr>
                <w:rFonts w:hint="eastAsia" w:ascii="宋体" w:hAnsi="宋体"/>
                <w:szCs w:val="21"/>
              </w:rPr>
            </w:pPr>
            <w:r>
              <w:rPr>
                <w:rFonts w:hint="eastAsia" w:ascii="宋体" w:hAnsi="宋体"/>
                <w:szCs w:val="21"/>
              </w:rPr>
              <w:t xml:space="preserve"> 份数</w:t>
            </w:r>
          </w:p>
        </w:tc>
        <w:tc>
          <w:tcPr>
            <w:tcW w:w="1535" w:type="dxa"/>
            <w:noWrap w:val="0"/>
            <w:vAlign w:val="center"/>
          </w:tcPr>
          <w:p>
            <w:pPr>
              <w:spacing w:line="520" w:lineRule="exact"/>
              <w:ind w:left="-106" w:leftChars="-51" w:right="-107" w:rightChars="-51" w:hanging="1"/>
              <w:jc w:val="center"/>
              <w:rPr>
                <w:rFonts w:hint="eastAsia" w:ascii="宋体" w:hAnsi="宋体"/>
                <w:szCs w:val="21"/>
              </w:rPr>
            </w:pPr>
            <w:r>
              <w:rPr>
                <w:rFonts w:hint="eastAsia" w:ascii="宋体" w:hAnsi="宋体"/>
                <w:szCs w:val="21"/>
              </w:rPr>
              <w:t>内容要求</w:t>
            </w:r>
          </w:p>
        </w:tc>
        <w:tc>
          <w:tcPr>
            <w:tcW w:w="2545" w:type="dxa"/>
            <w:noWrap w:val="0"/>
            <w:vAlign w:val="center"/>
          </w:tcPr>
          <w:p>
            <w:pPr>
              <w:spacing w:line="520" w:lineRule="exact"/>
              <w:ind w:firstLine="198"/>
              <w:jc w:val="center"/>
              <w:rPr>
                <w:rFonts w:hint="eastAsia" w:ascii="宋体" w:hAnsi="宋体"/>
                <w:szCs w:val="21"/>
              </w:rPr>
            </w:pPr>
            <w:r>
              <w:rPr>
                <w:rFonts w:hint="eastAsia" w:ascii="宋体" w:hAnsi="宋体"/>
                <w:szCs w:val="21"/>
              </w:rPr>
              <w:t>提交时间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707" w:type="dxa"/>
            <w:noWrap w:val="0"/>
            <w:vAlign w:val="center"/>
          </w:tcPr>
          <w:p>
            <w:pPr>
              <w:spacing w:line="520" w:lineRule="exact"/>
              <w:jc w:val="center"/>
              <w:rPr>
                <w:rFonts w:hint="eastAsia" w:ascii="宋体" w:hAnsi="宋体"/>
                <w:szCs w:val="21"/>
              </w:rPr>
            </w:pPr>
            <w:r>
              <w:rPr>
                <w:rFonts w:hint="eastAsia" w:ascii="宋体" w:hAnsi="宋体"/>
                <w:szCs w:val="21"/>
              </w:rPr>
              <w:t>1</w:t>
            </w:r>
          </w:p>
        </w:tc>
        <w:tc>
          <w:tcPr>
            <w:tcW w:w="3774" w:type="dxa"/>
            <w:noWrap w:val="0"/>
            <w:vAlign w:val="center"/>
          </w:tcPr>
          <w:p>
            <w:pPr>
              <w:spacing w:before="100" w:beforeAutospacing="1" w:after="100" w:afterAutospacing="1" w:line="320" w:lineRule="exact"/>
              <w:jc w:val="center"/>
              <w:rPr>
                <w:rFonts w:hint="eastAsia" w:ascii="宋体" w:hAnsi="宋体"/>
              </w:rPr>
            </w:pPr>
            <w:r>
              <w:rPr>
                <w:rFonts w:hint="eastAsia"/>
                <w:u w:val="single"/>
              </w:rPr>
              <w:t>勘察报告</w:t>
            </w:r>
          </w:p>
        </w:tc>
        <w:tc>
          <w:tcPr>
            <w:tcW w:w="601" w:type="dxa"/>
            <w:noWrap w:val="0"/>
            <w:vAlign w:val="center"/>
          </w:tcPr>
          <w:p>
            <w:pPr>
              <w:spacing w:before="100" w:beforeAutospacing="1" w:after="100" w:afterAutospacing="1" w:line="320" w:lineRule="exact"/>
              <w:jc w:val="center"/>
              <w:rPr>
                <w:rFonts w:hint="eastAsia" w:ascii="宋体" w:hAnsi="宋体"/>
              </w:rPr>
            </w:pPr>
          </w:p>
        </w:tc>
        <w:tc>
          <w:tcPr>
            <w:tcW w:w="1535" w:type="dxa"/>
            <w:noWrap w:val="0"/>
            <w:vAlign w:val="center"/>
          </w:tcPr>
          <w:p>
            <w:pPr>
              <w:spacing w:before="100" w:beforeAutospacing="1" w:after="100" w:afterAutospacing="1" w:line="320" w:lineRule="exact"/>
              <w:jc w:val="center"/>
              <w:rPr>
                <w:rFonts w:hint="eastAsia" w:ascii="宋体" w:hAnsi="宋体"/>
              </w:rPr>
            </w:pPr>
          </w:p>
        </w:tc>
        <w:tc>
          <w:tcPr>
            <w:tcW w:w="2545" w:type="dxa"/>
            <w:noWrap w:val="0"/>
            <w:vAlign w:val="center"/>
          </w:tcPr>
          <w:p>
            <w:pPr>
              <w:spacing w:before="100" w:beforeAutospacing="1" w:after="100" w:afterAutospacing="1" w:line="320" w:lineRule="exac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707" w:type="dxa"/>
            <w:noWrap w:val="0"/>
            <w:vAlign w:val="center"/>
          </w:tcPr>
          <w:p>
            <w:pPr>
              <w:spacing w:line="520" w:lineRule="exact"/>
              <w:jc w:val="center"/>
              <w:rPr>
                <w:rFonts w:hint="eastAsia" w:ascii="宋体" w:hAnsi="宋体"/>
                <w:szCs w:val="21"/>
              </w:rPr>
            </w:pPr>
            <w:r>
              <w:rPr>
                <w:rFonts w:ascii="宋体" w:hAnsi="宋体"/>
                <w:szCs w:val="21"/>
              </w:rPr>
              <w:t>2</w:t>
            </w:r>
          </w:p>
        </w:tc>
        <w:tc>
          <w:tcPr>
            <w:tcW w:w="3774" w:type="dxa"/>
            <w:noWrap w:val="0"/>
            <w:vAlign w:val="center"/>
          </w:tcPr>
          <w:p>
            <w:pPr>
              <w:spacing w:before="100" w:beforeAutospacing="1" w:after="100" w:afterAutospacing="1" w:line="320" w:lineRule="exact"/>
              <w:jc w:val="center"/>
              <w:rPr>
                <w:rFonts w:hint="eastAsia" w:ascii="宋体" w:hAnsi="宋体"/>
              </w:rPr>
            </w:pPr>
            <w:r>
              <w:rPr>
                <w:rFonts w:hint="eastAsia" w:ascii="宋体" w:hAnsi="宋体"/>
              </w:rPr>
              <w:t>初步设计报告（含设计计算书、工程量计算书）、图纸、工程概算书</w:t>
            </w:r>
          </w:p>
        </w:tc>
        <w:tc>
          <w:tcPr>
            <w:tcW w:w="601" w:type="dxa"/>
            <w:noWrap w:val="0"/>
            <w:vAlign w:val="center"/>
          </w:tcPr>
          <w:p>
            <w:pPr>
              <w:spacing w:before="100" w:beforeAutospacing="1" w:after="100" w:afterAutospacing="1" w:line="320" w:lineRule="exact"/>
              <w:jc w:val="center"/>
              <w:rPr>
                <w:rFonts w:hint="eastAsia" w:ascii="宋体" w:hAnsi="宋体"/>
              </w:rPr>
            </w:pPr>
          </w:p>
        </w:tc>
        <w:tc>
          <w:tcPr>
            <w:tcW w:w="1535" w:type="dxa"/>
            <w:noWrap w:val="0"/>
            <w:vAlign w:val="center"/>
          </w:tcPr>
          <w:p>
            <w:pPr>
              <w:spacing w:before="100" w:beforeAutospacing="1" w:after="100" w:afterAutospacing="1" w:line="320" w:lineRule="exact"/>
              <w:jc w:val="center"/>
              <w:rPr>
                <w:rFonts w:hint="eastAsia" w:ascii="宋体" w:hAnsi="宋体"/>
              </w:rPr>
            </w:pPr>
          </w:p>
        </w:tc>
        <w:tc>
          <w:tcPr>
            <w:tcW w:w="2545" w:type="dxa"/>
            <w:noWrap w:val="0"/>
            <w:vAlign w:val="center"/>
          </w:tcPr>
          <w:p>
            <w:pPr>
              <w:spacing w:before="100" w:beforeAutospacing="1" w:after="100" w:afterAutospacing="1" w:line="320" w:lineRule="exac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707" w:type="dxa"/>
            <w:noWrap w:val="0"/>
            <w:vAlign w:val="center"/>
          </w:tcPr>
          <w:p>
            <w:pPr>
              <w:spacing w:line="520" w:lineRule="exact"/>
              <w:jc w:val="center"/>
              <w:rPr>
                <w:rFonts w:hint="eastAsia" w:ascii="宋体" w:hAnsi="宋体"/>
                <w:szCs w:val="21"/>
              </w:rPr>
            </w:pPr>
            <w:r>
              <w:rPr>
                <w:rFonts w:ascii="宋体" w:hAnsi="宋体"/>
                <w:szCs w:val="21"/>
              </w:rPr>
              <w:t>3</w:t>
            </w:r>
          </w:p>
        </w:tc>
        <w:tc>
          <w:tcPr>
            <w:tcW w:w="3774" w:type="dxa"/>
            <w:noWrap w:val="0"/>
            <w:vAlign w:val="center"/>
          </w:tcPr>
          <w:p>
            <w:pPr>
              <w:spacing w:before="100" w:beforeAutospacing="1" w:after="100" w:afterAutospacing="1" w:line="320" w:lineRule="exact"/>
              <w:ind w:left="-107" w:leftChars="-51" w:right="-107" w:rightChars="-51" w:firstLine="105" w:firstLineChars="50"/>
              <w:jc w:val="center"/>
              <w:textAlignment w:val="baseline"/>
              <w:rPr>
                <w:rFonts w:ascii="宋体" w:hAnsi="宋体"/>
              </w:rPr>
            </w:pPr>
            <w:r>
              <w:rPr>
                <w:rFonts w:hint="eastAsia" w:ascii="宋体" w:hAnsi="宋体"/>
              </w:rPr>
              <w:t>施工图设计阶段图纸及工程预算书</w:t>
            </w:r>
          </w:p>
        </w:tc>
        <w:tc>
          <w:tcPr>
            <w:tcW w:w="601" w:type="dxa"/>
            <w:noWrap w:val="0"/>
            <w:vAlign w:val="center"/>
          </w:tcPr>
          <w:p>
            <w:pPr>
              <w:spacing w:before="100" w:beforeAutospacing="1" w:after="100" w:afterAutospacing="1" w:line="320" w:lineRule="exact"/>
              <w:jc w:val="center"/>
              <w:textAlignment w:val="baseline"/>
              <w:rPr>
                <w:rFonts w:ascii="宋体" w:hAnsi="宋体"/>
              </w:rPr>
            </w:pPr>
          </w:p>
        </w:tc>
        <w:tc>
          <w:tcPr>
            <w:tcW w:w="1535" w:type="dxa"/>
            <w:noWrap w:val="0"/>
            <w:vAlign w:val="center"/>
          </w:tcPr>
          <w:p>
            <w:pPr>
              <w:spacing w:before="100" w:beforeAutospacing="1" w:after="100" w:afterAutospacing="1" w:line="320" w:lineRule="exact"/>
              <w:textAlignment w:val="baseline"/>
              <w:rPr>
                <w:rFonts w:ascii="宋体" w:hAnsi="宋体"/>
              </w:rPr>
            </w:pPr>
          </w:p>
        </w:tc>
        <w:tc>
          <w:tcPr>
            <w:tcW w:w="2545" w:type="dxa"/>
            <w:noWrap w:val="0"/>
            <w:vAlign w:val="center"/>
          </w:tcPr>
          <w:p>
            <w:pPr>
              <w:spacing w:before="100" w:beforeAutospacing="1" w:after="100" w:afterAutospacing="1" w:line="320" w:lineRule="exact"/>
              <w:textAlignment w:val="baseline"/>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707" w:type="dxa"/>
            <w:noWrap w:val="0"/>
            <w:vAlign w:val="center"/>
          </w:tcPr>
          <w:p>
            <w:pPr>
              <w:spacing w:before="100" w:beforeAutospacing="1" w:after="100" w:afterAutospacing="1" w:line="360" w:lineRule="auto"/>
              <w:jc w:val="center"/>
              <w:textAlignment w:val="baseline"/>
              <w:rPr>
                <w:rFonts w:ascii="宋体" w:hAnsi="宋体"/>
              </w:rPr>
            </w:pPr>
            <w:r>
              <w:rPr>
                <w:rFonts w:ascii="宋体" w:hAnsi="宋体"/>
              </w:rPr>
              <w:t>4</w:t>
            </w:r>
          </w:p>
        </w:tc>
        <w:tc>
          <w:tcPr>
            <w:tcW w:w="3774" w:type="dxa"/>
            <w:noWrap w:val="0"/>
            <w:vAlign w:val="center"/>
          </w:tcPr>
          <w:p>
            <w:pPr>
              <w:spacing w:before="100" w:beforeAutospacing="1" w:after="100" w:afterAutospacing="1" w:line="320" w:lineRule="exact"/>
              <w:jc w:val="center"/>
              <w:textAlignment w:val="baseline"/>
              <w:rPr>
                <w:rFonts w:hint="eastAsia" w:ascii="宋体" w:hAnsi="宋体"/>
              </w:rPr>
            </w:pPr>
            <w:r>
              <w:rPr>
                <w:rFonts w:hint="eastAsia" w:ascii="宋体" w:hAnsi="宋体"/>
              </w:rPr>
              <w:t>设计方案图</w:t>
            </w:r>
          </w:p>
        </w:tc>
        <w:tc>
          <w:tcPr>
            <w:tcW w:w="601" w:type="dxa"/>
            <w:noWrap w:val="0"/>
            <w:vAlign w:val="center"/>
          </w:tcPr>
          <w:p>
            <w:pPr>
              <w:spacing w:before="100" w:beforeAutospacing="1" w:after="100" w:afterAutospacing="1" w:line="320" w:lineRule="exact"/>
              <w:jc w:val="center"/>
              <w:textAlignment w:val="baseline"/>
              <w:rPr>
                <w:rFonts w:ascii="宋体" w:hAnsi="宋体"/>
              </w:rPr>
            </w:pPr>
          </w:p>
        </w:tc>
        <w:tc>
          <w:tcPr>
            <w:tcW w:w="1535" w:type="dxa"/>
            <w:noWrap w:val="0"/>
            <w:vAlign w:val="center"/>
          </w:tcPr>
          <w:p>
            <w:pPr>
              <w:spacing w:before="100" w:beforeAutospacing="1" w:after="100" w:afterAutospacing="1" w:line="320" w:lineRule="exact"/>
              <w:jc w:val="center"/>
              <w:textAlignment w:val="baseline"/>
              <w:rPr>
                <w:rFonts w:ascii="宋体" w:hAnsi="宋体"/>
              </w:rPr>
            </w:pPr>
          </w:p>
        </w:tc>
        <w:tc>
          <w:tcPr>
            <w:tcW w:w="2545" w:type="dxa"/>
            <w:noWrap w:val="0"/>
            <w:vAlign w:val="center"/>
          </w:tcPr>
          <w:p>
            <w:pPr>
              <w:spacing w:before="100" w:beforeAutospacing="1" w:after="100" w:afterAutospacing="1" w:line="320" w:lineRule="exact"/>
              <w:textAlignment w:val="baseline"/>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707" w:type="dxa"/>
            <w:noWrap w:val="0"/>
            <w:vAlign w:val="center"/>
          </w:tcPr>
          <w:p>
            <w:pPr>
              <w:spacing w:before="100" w:beforeAutospacing="1" w:after="100" w:afterAutospacing="1" w:line="360" w:lineRule="auto"/>
              <w:jc w:val="center"/>
              <w:textAlignment w:val="baseline"/>
              <w:rPr>
                <w:rFonts w:hint="eastAsia" w:ascii="宋体" w:hAnsi="宋体"/>
              </w:rPr>
            </w:pPr>
            <w:r>
              <w:rPr>
                <w:rFonts w:ascii="宋体" w:hAnsi="宋体"/>
              </w:rPr>
              <w:t>5</w:t>
            </w:r>
          </w:p>
        </w:tc>
        <w:tc>
          <w:tcPr>
            <w:tcW w:w="3774" w:type="dxa"/>
            <w:noWrap w:val="0"/>
            <w:vAlign w:val="center"/>
          </w:tcPr>
          <w:p>
            <w:pPr>
              <w:spacing w:before="100" w:beforeAutospacing="1" w:after="100" w:afterAutospacing="1" w:line="320" w:lineRule="exact"/>
              <w:jc w:val="center"/>
              <w:textAlignment w:val="baseline"/>
              <w:rPr>
                <w:rFonts w:hint="eastAsia" w:ascii="宋体" w:hAnsi="宋体"/>
              </w:rPr>
            </w:pPr>
            <w:r>
              <w:rPr>
                <w:rFonts w:hint="eastAsia" w:ascii="宋体" w:hAnsi="宋体"/>
              </w:rPr>
              <w:t>以上资料的可修改电子文档</w:t>
            </w:r>
          </w:p>
        </w:tc>
        <w:tc>
          <w:tcPr>
            <w:tcW w:w="601" w:type="dxa"/>
            <w:noWrap w:val="0"/>
            <w:vAlign w:val="center"/>
          </w:tcPr>
          <w:p>
            <w:pPr>
              <w:spacing w:before="100" w:beforeAutospacing="1" w:after="100" w:afterAutospacing="1" w:line="320" w:lineRule="exact"/>
              <w:jc w:val="center"/>
              <w:textAlignment w:val="baseline"/>
              <w:rPr>
                <w:rFonts w:hint="eastAsia" w:ascii="宋体" w:hAnsi="宋体"/>
              </w:rPr>
            </w:pPr>
          </w:p>
        </w:tc>
        <w:tc>
          <w:tcPr>
            <w:tcW w:w="1535" w:type="dxa"/>
            <w:noWrap w:val="0"/>
            <w:vAlign w:val="center"/>
          </w:tcPr>
          <w:p>
            <w:pPr>
              <w:spacing w:before="100" w:beforeAutospacing="1" w:after="100" w:afterAutospacing="1" w:line="320" w:lineRule="exact"/>
              <w:jc w:val="center"/>
              <w:textAlignment w:val="baseline"/>
              <w:rPr>
                <w:rFonts w:hint="eastAsia" w:ascii="宋体" w:hAnsi="宋体"/>
              </w:rPr>
            </w:pPr>
          </w:p>
        </w:tc>
        <w:tc>
          <w:tcPr>
            <w:tcW w:w="2545" w:type="dxa"/>
            <w:noWrap w:val="0"/>
            <w:vAlign w:val="center"/>
          </w:tcPr>
          <w:p>
            <w:pPr>
              <w:spacing w:before="100" w:beforeAutospacing="1" w:after="100" w:afterAutospacing="1" w:line="320" w:lineRule="exact"/>
              <w:textAlignment w:val="baseline"/>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707" w:type="dxa"/>
            <w:noWrap w:val="0"/>
            <w:vAlign w:val="center"/>
          </w:tcPr>
          <w:p>
            <w:pPr>
              <w:spacing w:before="100" w:beforeAutospacing="1" w:after="100" w:afterAutospacing="1" w:line="360" w:lineRule="auto"/>
              <w:jc w:val="center"/>
              <w:textAlignment w:val="baseline"/>
              <w:rPr>
                <w:rFonts w:hint="eastAsia" w:ascii="宋体" w:hAnsi="宋体"/>
              </w:rPr>
            </w:pPr>
            <w:r>
              <w:rPr>
                <w:rFonts w:ascii="宋体" w:hAnsi="宋体"/>
              </w:rPr>
              <w:t>6</w:t>
            </w:r>
          </w:p>
        </w:tc>
        <w:tc>
          <w:tcPr>
            <w:tcW w:w="3774" w:type="dxa"/>
            <w:noWrap w:val="0"/>
            <w:vAlign w:val="center"/>
          </w:tcPr>
          <w:p>
            <w:pPr>
              <w:spacing w:before="100" w:beforeAutospacing="1" w:after="100" w:afterAutospacing="1" w:line="320" w:lineRule="exact"/>
              <w:jc w:val="center"/>
              <w:textAlignment w:val="baseline"/>
              <w:rPr>
                <w:rFonts w:hint="eastAsia" w:ascii="宋体" w:hAnsi="宋体"/>
              </w:rPr>
            </w:pPr>
            <w:r>
              <w:rPr>
                <w:rFonts w:hint="eastAsia" w:ascii="宋体" w:hAnsi="宋体"/>
              </w:rPr>
              <w:t>其它</w:t>
            </w:r>
          </w:p>
        </w:tc>
        <w:tc>
          <w:tcPr>
            <w:tcW w:w="601" w:type="dxa"/>
            <w:noWrap w:val="0"/>
            <w:vAlign w:val="center"/>
          </w:tcPr>
          <w:p>
            <w:pPr>
              <w:spacing w:before="100" w:beforeAutospacing="1" w:after="100" w:afterAutospacing="1" w:line="320" w:lineRule="exact"/>
              <w:jc w:val="center"/>
              <w:textAlignment w:val="baseline"/>
              <w:rPr>
                <w:rFonts w:hint="eastAsia" w:ascii="宋体" w:hAnsi="宋体"/>
              </w:rPr>
            </w:pPr>
          </w:p>
        </w:tc>
        <w:tc>
          <w:tcPr>
            <w:tcW w:w="1535" w:type="dxa"/>
            <w:noWrap w:val="0"/>
            <w:vAlign w:val="center"/>
          </w:tcPr>
          <w:p>
            <w:pPr>
              <w:spacing w:before="100" w:beforeAutospacing="1" w:after="100" w:afterAutospacing="1" w:line="320" w:lineRule="exact"/>
              <w:jc w:val="center"/>
              <w:textAlignment w:val="baseline"/>
              <w:rPr>
                <w:rFonts w:hint="eastAsia" w:ascii="宋体" w:hAnsi="宋体"/>
              </w:rPr>
            </w:pPr>
          </w:p>
        </w:tc>
        <w:tc>
          <w:tcPr>
            <w:tcW w:w="2545" w:type="dxa"/>
            <w:noWrap w:val="0"/>
            <w:vAlign w:val="center"/>
          </w:tcPr>
          <w:p>
            <w:pPr>
              <w:spacing w:before="100" w:beforeAutospacing="1" w:after="100" w:afterAutospacing="1" w:line="320" w:lineRule="exact"/>
              <w:textAlignment w:val="baseline"/>
              <w:rPr>
                <w:rFonts w:hint="eastAsia" w:ascii="宋体" w:hAnsi="宋体"/>
              </w:rPr>
            </w:pPr>
          </w:p>
        </w:tc>
      </w:tr>
    </w:tbl>
    <w:p>
      <w:pPr>
        <w:spacing w:line="360" w:lineRule="auto"/>
        <w:ind w:firstLine="420" w:firstLineChars="200"/>
        <w:rPr>
          <w:rFonts w:hint="eastAsia" w:ascii="宋体" w:hAnsi="宋体"/>
          <w:color w:val="000000"/>
        </w:rPr>
      </w:pPr>
      <w:r>
        <w:rPr>
          <w:rFonts w:hint="eastAsia" w:ascii="宋体" w:hAnsi="宋体"/>
          <w:color w:val="000000"/>
        </w:rPr>
        <w:t>10.6.</w:t>
      </w:r>
      <w:r>
        <w:rPr>
          <w:rFonts w:ascii="宋体" w:hAnsi="宋体"/>
          <w:color w:val="000000"/>
        </w:rPr>
        <w:t>7</w:t>
      </w:r>
      <w:r>
        <w:rPr>
          <w:rFonts w:hint="eastAsia" w:ascii="宋体" w:hAnsi="宋体"/>
          <w:color w:val="000000"/>
        </w:rPr>
        <w:t xml:space="preserve"> 本项目不对落标单位进行设计方案投标补偿。</w:t>
      </w:r>
    </w:p>
    <w:p>
      <w:pPr>
        <w:spacing w:line="360" w:lineRule="auto"/>
        <w:ind w:firstLine="420" w:firstLineChars="200"/>
        <w:rPr>
          <w:rFonts w:hint="eastAsia" w:ascii="宋体" w:hAnsi="宋体"/>
          <w:color w:val="000000"/>
        </w:rPr>
      </w:pPr>
      <w:r>
        <w:rPr>
          <w:rFonts w:hint="eastAsia" w:ascii="宋体" w:hAnsi="宋体"/>
          <w:color w:val="000000"/>
        </w:rPr>
        <w:t>10.6.</w:t>
      </w:r>
      <w:r>
        <w:rPr>
          <w:rFonts w:ascii="宋体" w:hAnsi="宋体"/>
          <w:color w:val="000000"/>
        </w:rPr>
        <w:t>8</w:t>
      </w:r>
      <w:r>
        <w:rPr>
          <w:rFonts w:hint="eastAsia" w:ascii="宋体" w:hAnsi="宋体"/>
          <w:color w:val="000000"/>
        </w:rPr>
        <w:t xml:space="preserve"> 其它（招标人认为需要补充的其它内容）</w:t>
      </w:r>
    </w:p>
    <w:p>
      <w:pPr>
        <w:spacing w:line="360" w:lineRule="auto"/>
        <w:ind w:left="409" w:leftChars="195"/>
        <w:rPr>
          <w:rFonts w:hint="eastAsia" w:ascii="宋体" w:hAnsi="宋体"/>
          <w:b/>
          <w:szCs w:val="21"/>
        </w:rPr>
      </w:pPr>
      <w:r>
        <w:rPr>
          <w:rFonts w:hint="eastAsia" w:ascii="宋体" w:hAnsi="宋体"/>
          <w:b/>
          <w:szCs w:val="21"/>
        </w:rPr>
        <w:t>10.7 投标注意事项</w:t>
      </w:r>
    </w:p>
    <w:p>
      <w:pPr>
        <w:spacing w:line="360" w:lineRule="auto"/>
        <w:ind w:firstLine="420" w:firstLineChars="200"/>
        <w:rPr>
          <w:rFonts w:hint="eastAsia" w:ascii="宋体" w:hAnsi="宋体"/>
          <w:color w:val="000000"/>
        </w:rPr>
      </w:pPr>
      <w:r>
        <w:rPr>
          <w:rFonts w:hint="eastAsia" w:ascii="宋体" w:hAnsi="宋体"/>
          <w:color w:val="000000"/>
        </w:rPr>
        <w:t>（1）招标文件的解释权归招标人所有。</w:t>
      </w:r>
    </w:p>
    <w:p>
      <w:pPr>
        <w:spacing w:line="360" w:lineRule="auto"/>
        <w:ind w:firstLine="420" w:firstLineChars="200"/>
        <w:rPr>
          <w:rFonts w:hint="eastAsia" w:ascii="宋体" w:hAnsi="宋体"/>
          <w:color w:val="000000"/>
        </w:rPr>
      </w:pPr>
      <w:r>
        <w:rPr>
          <w:rFonts w:hint="eastAsia" w:ascii="宋体" w:hAnsi="宋体"/>
          <w:color w:val="000000"/>
        </w:rPr>
        <w:t>（2）招标人向投标人提供的资料和数据，是招标人现有的能使投标人利用的资料，招标人对投标人由此而作出的推论、理解和结论概不负责。</w:t>
      </w:r>
    </w:p>
    <w:p>
      <w:pPr>
        <w:spacing w:line="360" w:lineRule="auto"/>
        <w:ind w:firstLine="420" w:firstLineChars="200"/>
        <w:rPr>
          <w:rFonts w:hint="eastAsia" w:ascii="宋体" w:hAnsi="宋体"/>
          <w:color w:val="000000"/>
        </w:rPr>
      </w:pPr>
      <w:r>
        <w:rPr>
          <w:rFonts w:hint="eastAsia" w:ascii="宋体" w:hAnsi="宋体"/>
          <w:color w:val="000000"/>
        </w:rPr>
        <w:t>（3）投标人应认真审阅招标文件，尽力澄清一切疑点，有必要可自行对工程现场和周围环境进行踏勘（投标人踏勘项目现场所发生的费用和意外事故责任，由投标人负责），以获取编制投标文件和签署合同所需的所有资料，不响应招标文件要求的投标文件将被拒绝，责任由投标人自负。</w:t>
      </w:r>
    </w:p>
    <w:p>
      <w:pPr>
        <w:spacing w:line="360" w:lineRule="auto"/>
        <w:ind w:firstLine="420" w:firstLineChars="200"/>
        <w:rPr>
          <w:rFonts w:hint="eastAsia" w:ascii="宋体" w:hAnsi="宋体"/>
          <w:color w:val="000000"/>
        </w:rPr>
      </w:pPr>
      <w:r>
        <w:rPr>
          <w:rFonts w:hint="eastAsia" w:ascii="宋体" w:hAnsi="宋体"/>
          <w:color w:val="000000"/>
        </w:rPr>
        <w:t>（4）投标人应认真阅读和理解招标文件中所有的须知条件、格式要求、条款及有关资料、补充通知，如有疑问或不明确的地方应及时向招标人提出。如果投标人编制的投标文件实质上不响应招标文件的要求或发生误解等错误导致其投标文件被招标人拒绝接受或被评标委员会界定为无效标，由此引起的损失由投标人自己承担。</w:t>
      </w:r>
    </w:p>
    <w:p>
      <w:pPr>
        <w:spacing w:line="360" w:lineRule="auto"/>
        <w:ind w:firstLine="420" w:firstLineChars="200"/>
        <w:rPr>
          <w:rFonts w:hint="eastAsia" w:ascii="宋体" w:hAnsi="宋体"/>
          <w:color w:val="000000"/>
        </w:rPr>
      </w:pPr>
      <w:r>
        <w:rPr>
          <w:rFonts w:hint="eastAsia" w:ascii="宋体" w:hAnsi="宋体"/>
          <w:color w:val="000000"/>
        </w:rPr>
        <w:t>（5）根据《住房和城乡建设部办公厅关于做好建筑业“证照分离”改革衔接有关工作的通知》（建办市〔2021〕30号），国发〔2021〕7号文件决定取消的建设工程企业资质，自2021年7月1日至新的建设工程企业资质标准实施之日止，资质证书继续有效，有效期届满的，统一延期至新的建设工程企业资质标准实施之日。</w:t>
      </w:r>
    </w:p>
    <w:p>
      <w:pPr>
        <w:spacing w:line="360" w:lineRule="auto"/>
        <w:ind w:firstLine="420" w:firstLineChars="200"/>
        <w:rPr>
          <w:rFonts w:hint="eastAsia" w:ascii="宋体" w:hAnsi="宋体"/>
          <w:color w:val="000000"/>
        </w:rPr>
      </w:pPr>
      <w:r>
        <w:rPr>
          <w:rFonts w:hint="eastAsia" w:ascii="宋体" w:hAnsi="宋体"/>
          <w:color w:val="000000"/>
        </w:rPr>
        <w:t>（6） 关于复印件及扫描件   招标文件中提到的复印件、扫描件，彩色或黑白均可，但必须清晰、明辨，否则投标人自行承担后果。</w:t>
      </w:r>
    </w:p>
    <w:p>
      <w:pPr>
        <w:spacing w:line="360" w:lineRule="auto"/>
        <w:ind w:firstLine="420" w:firstLineChars="200"/>
        <w:rPr>
          <w:rFonts w:hint="eastAsia" w:ascii="宋体" w:hAnsi="宋体" w:eastAsia="宋体" w:cs="Times New Roman"/>
          <w:color w:val="000000"/>
          <w:lang w:eastAsia="zh-CN"/>
        </w:rPr>
      </w:pPr>
      <w:r>
        <w:rPr>
          <w:rFonts w:hint="eastAsia" w:ascii="宋体" w:hAnsi="宋体" w:eastAsia="宋体" w:cs="Times New Roman"/>
          <w:color w:val="000000"/>
          <w:lang w:eastAsia="zh-CN"/>
        </w:rPr>
        <w:t>（</w:t>
      </w:r>
      <w:r>
        <w:rPr>
          <w:rFonts w:hint="eastAsia" w:ascii="宋体" w:hAnsi="宋体" w:eastAsia="宋体" w:cs="Times New Roman"/>
          <w:color w:val="000000"/>
          <w:lang w:val="en-US" w:eastAsia="zh-CN"/>
        </w:rPr>
        <w:t>7</w:t>
      </w:r>
      <w:r>
        <w:rPr>
          <w:rFonts w:hint="eastAsia" w:ascii="宋体" w:hAnsi="宋体" w:eastAsia="宋体" w:cs="Times New Roman"/>
          <w:color w:val="000000"/>
          <w:lang w:eastAsia="zh-CN"/>
        </w:rPr>
        <w:t>）</w:t>
      </w:r>
      <w:r>
        <w:rPr>
          <w:rFonts w:hint="eastAsia" w:ascii="宋体" w:hAnsi="宋体" w:eastAsia="宋体" w:cs="Times New Roman"/>
          <w:color w:val="000000"/>
          <w:lang w:val="en-US" w:eastAsia="zh-CN"/>
        </w:rPr>
        <w:t>中标人</w:t>
      </w:r>
      <w:r>
        <w:rPr>
          <w:rFonts w:hint="eastAsia" w:ascii="宋体" w:hAnsi="宋体" w:eastAsia="宋体" w:cs="Times New Roman"/>
          <w:color w:val="000000"/>
          <w:lang w:eastAsia="zh-CN"/>
        </w:rPr>
        <w:t>必须自中标通知书发出之日起三十日内与招标人签订合同，参加招标人组织的工程协调会，并按招标文件要求和投标文件承诺派驻项目管理人员，确保勘察设计工作按照各阶段时间节点要求实施开展，否则按照违约进行处理，相关情况报行政监督部门认定后记不良行为记录。</w:t>
      </w:r>
    </w:p>
    <w:p>
      <w:pPr>
        <w:tabs>
          <w:tab w:val="left" w:pos="424"/>
        </w:tabs>
        <w:spacing w:line="360" w:lineRule="auto"/>
        <w:ind w:firstLine="420" w:firstLineChars="200"/>
        <w:rPr>
          <w:rFonts w:hint="eastAsia" w:ascii="宋体" w:hAnsi="宋体"/>
          <w:color w:val="000000"/>
          <w:szCs w:val="21"/>
        </w:rPr>
      </w:pPr>
      <w:r>
        <w:rPr>
          <w:rFonts w:ascii="宋体" w:hAnsi="宋体"/>
          <w:color w:val="000000"/>
          <w:szCs w:val="21"/>
        </w:rPr>
        <w:br w:type="page"/>
      </w:r>
    </w:p>
    <w:p>
      <w:pPr>
        <w:spacing w:line="360" w:lineRule="auto"/>
        <w:jc w:val="center"/>
        <w:rPr>
          <w:b/>
          <w:sz w:val="28"/>
          <w:szCs w:val="28"/>
        </w:rPr>
      </w:pPr>
      <w:r>
        <w:rPr>
          <w:b/>
          <w:sz w:val="28"/>
          <w:szCs w:val="28"/>
        </w:rPr>
        <w:t>第三章 评标办法（设计方案评审法）</w:t>
      </w:r>
    </w:p>
    <w:p>
      <w:pPr>
        <w:pStyle w:val="2"/>
        <w:rPr>
          <w:rFonts w:ascii="Times New Roman" w:hAnsi="Times New Roman"/>
        </w:rPr>
      </w:pPr>
    </w:p>
    <w:p>
      <w:pPr>
        <w:spacing w:line="360" w:lineRule="auto"/>
        <w:ind w:firstLine="481" w:firstLineChars="200"/>
        <w:jc w:val="center"/>
        <w:rPr>
          <w:b/>
          <w:sz w:val="24"/>
        </w:rPr>
      </w:pPr>
      <w:r>
        <w:rPr>
          <w:b/>
          <w:sz w:val="24"/>
        </w:rPr>
        <w:t>评标办法前附表</w:t>
      </w:r>
    </w:p>
    <w:tbl>
      <w:tblPr>
        <w:tblStyle w:val="30"/>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050"/>
        <w:gridCol w:w="2879"/>
        <w:gridCol w:w="4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19" w:type="dxa"/>
            <w:gridSpan w:val="2"/>
            <w:noWrap w:val="0"/>
            <w:vAlign w:val="center"/>
          </w:tcPr>
          <w:p>
            <w:pPr>
              <w:jc w:val="center"/>
              <w:rPr>
                <w:b/>
              </w:rPr>
            </w:pPr>
            <w:r>
              <w:rPr>
                <w:b/>
                <w:szCs w:val="21"/>
              </w:rPr>
              <w:t>条款号</w:t>
            </w:r>
          </w:p>
        </w:tc>
        <w:tc>
          <w:tcPr>
            <w:tcW w:w="2879" w:type="dxa"/>
            <w:noWrap w:val="0"/>
            <w:vAlign w:val="center"/>
          </w:tcPr>
          <w:p>
            <w:pPr>
              <w:jc w:val="center"/>
              <w:rPr>
                <w:b/>
              </w:rPr>
            </w:pPr>
            <w:r>
              <w:rPr>
                <w:b/>
                <w:szCs w:val="21"/>
              </w:rPr>
              <w:t>评审因素</w:t>
            </w:r>
          </w:p>
        </w:tc>
        <w:tc>
          <w:tcPr>
            <w:tcW w:w="4742" w:type="dxa"/>
            <w:noWrap w:val="0"/>
            <w:vAlign w:val="center"/>
          </w:tcPr>
          <w:p>
            <w:pPr>
              <w:jc w:val="center"/>
              <w:rPr>
                <w:b/>
              </w:rPr>
            </w:pPr>
            <w:r>
              <w:rPr>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69" w:type="dxa"/>
            <w:vMerge w:val="restart"/>
            <w:noWrap w:val="0"/>
            <w:vAlign w:val="center"/>
          </w:tcPr>
          <w:p>
            <w:pPr>
              <w:jc w:val="center"/>
            </w:pPr>
            <w:r>
              <w:t>2.1.1</w:t>
            </w:r>
          </w:p>
        </w:tc>
        <w:tc>
          <w:tcPr>
            <w:tcW w:w="1050" w:type="dxa"/>
            <w:vMerge w:val="restart"/>
            <w:noWrap w:val="0"/>
            <w:vAlign w:val="center"/>
          </w:tcPr>
          <w:p>
            <w:pPr>
              <w:jc w:val="center"/>
            </w:pPr>
            <w:r>
              <w:rPr>
                <w:szCs w:val="21"/>
              </w:rPr>
              <w:t>资格评审标准</w:t>
            </w:r>
          </w:p>
        </w:tc>
        <w:tc>
          <w:tcPr>
            <w:tcW w:w="2879" w:type="dxa"/>
            <w:noWrap w:val="0"/>
            <w:vAlign w:val="center"/>
          </w:tcPr>
          <w:p>
            <w:pPr>
              <w:spacing w:line="360" w:lineRule="auto"/>
              <w:jc w:val="center"/>
            </w:pPr>
            <w:r>
              <w:rPr>
                <w:szCs w:val="21"/>
              </w:rPr>
              <w:t>营业执照</w:t>
            </w:r>
          </w:p>
        </w:tc>
        <w:tc>
          <w:tcPr>
            <w:tcW w:w="4742" w:type="dxa"/>
            <w:noWrap w:val="0"/>
            <w:vAlign w:val="center"/>
          </w:tcPr>
          <w:p>
            <w:pPr>
              <w:spacing w:line="360" w:lineRule="auto"/>
              <w:jc w:val="center"/>
            </w:pPr>
            <w:r>
              <w:rPr>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69" w:type="dxa"/>
            <w:vMerge w:val="continue"/>
            <w:noWrap w:val="0"/>
            <w:vAlign w:val="center"/>
          </w:tcPr>
          <w:p>
            <w:pPr>
              <w:jc w:val="center"/>
            </w:pPr>
          </w:p>
        </w:tc>
        <w:tc>
          <w:tcPr>
            <w:tcW w:w="1050" w:type="dxa"/>
            <w:vMerge w:val="continue"/>
            <w:noWrap w:val="0"/>
            <w:vAlign w:val="center"/>
          </w:tcPr>
          <w:p>
            <w:pPr>
              <w:jc w:val="center"/>
              <w:rPr>
                <w:szCs w:val="21"/>
              </w:rPr>
            </w:pPr>
          </w:p>
        </w:tc>
        <w:tc>
          <w:tcPr>
            <w:tcW w:w="2879" w:type="dxa"/>
            <w:noWrap w:val="0"/>
            <w:vAlign w:val="center"/>
          </w:tcPr>
          <w:p>
            <w:pPr>
              <w:spacing w:line="360" w:lineRule="auto"/>
              <w:jc w:val="center"/>
            </w:pPr>
            <w:r>
              <w:rPr>
                <w:szCs w:val="21"/>
              </w:rPr>
              <w:t>资质等级</w:t>
            </w:r>
          </w:p>
        </w:tc>
        <w:tc>
          <w:tcPr>
            <w:tcW w:w="4742" w:type="dxa"/>
            <w:noWrap w:val="0"/>
            <w:vAlign w:val="center"/>
          </w:tcPr>
          <w:p>
            <w:pPr>
              <w:spacing w:line="360" w:lineRule="auto"/>
            </w:pPr>
            <w:r>
              <w:rPr>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pPr>
          </w:p>
        </w:tc>
        <w:tc>
          <w:tcPr>
            <w:tcW w:w="1050" w:type="dxa"/>
            <w:vMerge w:val="continue"/>
            <w:noWrap w:val="0"/>
            <w:vAlign w:val="center"/>
          </w:tcPr>
          <w:p>
            <w:pPr>
              <w:jc w:val="center"/>
              <w:rPr>
                <w:szCs w:val="21"/>
              </w:rPr>
            </w:pPr>
          </w:p>
        </w:tc>
        <w:tc>
          <w:tcPr>
            <w:tcW w:w="2879" w:type="dxa"/>
            <w:noWrap w:val="0"/>
            <w:vAlign w:val="center"/>
          </w:tcPr>
          <w:p>
            <w:pPr>
              <w:spacing w:line="360" w:lineRule="auto"/>
              <w:jc w:val="center"/>
            </w:pPr>
            <w:r>
              <w:rPr>
                <w:szCs w:val="21"/>
              </w:rPr>
              <w:t>项目负责人（如需）</w:t>
            </w:r>
          </w:p>
        </w:tc>
        <w:tc>
          <w:tcPr>
            <w:tcW w:w="4742" w:type="dxa"/>
            <w:noWrap w:val="0"/>
            <w:vAlign w:val="center"/>
          </w:tcPr>
          <w:p>
            <w:pPr>
              <w:spacing w:line="360" w:lineRule="auto"/>
            </w:pPr>
            <w:r>
              <w:rPr>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pPr>
          </w:p>
        </w:tc>
        <w:tc>
          <w:tcPr>
            <w:tcW w:w="1050" w:type="dxa"/>
            <w:vMerge w:val="continue"/>
            <w:noWrap w:val="0"/>
            <w:vAlign w:val="center"/>
          </w:tcPr>
          <w:p>
            <w:pPr>
              <w:jc w:val="center"/>
              <w:rPr>
                <w:szCs w:val="21"/>
              </w:rPr>
            </w:pPr>
          </w:p>
        </w:tc>
        <w:tc>
          <w:tcPr>
            <w:tcW w:w="2879" w:type="dxa"/>
            <w:noWrap w:val="0"/>
            <w:vAlign w:val="center"/>
          </w:tcPr>
          <w:p>
            <w:pPr>
              <w:spacing w:line="360" w:lineRule="auto"/>
              <w:jc w:val="center"/>
              <w:rPr>
                <w:szCs w:val="21"/>
              </w:rPr>
            </w:pPr>
            <w:r>
              <w:rPr>
                <w:szCs w:val="21"/>
              </w:rPr>
              <w:t>诚信</w:t>
            </w:r>
          </w:p>
        </w:tc>
        <w:tc>
          <w:tcPr>
            <w:tcW w:w="4742" w:type="dxa"/>
            <w:noWrap w:val="0"/>
            <w:vAlign w:val="center"/>
          </w:tcPr>
          <w:p>
            <w:pPr>
              <w:spacing w:line="360" w:lineRule="auto"/>
              <w:rPr>
                <w:szCs w:val="21"/>
              </w:rPr>
            </w:pPr>
            <w:r>
              <w:rPr>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pPr>
          </w:p>
        </w:tc>
        <w:tc>
          <w:tcPr>
            <w:tcW w:w="1050" w:type="dxa"/>
            <w:vMerge w:val="continue"/>
            <w:noWrap w:val="0"/>
            <w:vAlign w:val="center"/>
          </w:tcPr>
          <w:p>
            <w:pPr>
              <w:jc w:val="center"/>
              <w:rPr>
                <w:szCs w:val="21"/>
              </w:rPr>
            </w:pPr>
          </w:p>
        </w:tc>
        <w:tc>
          <w:tcPr>
            <w:tcW w:w="2879" w:type="dxa"/>
            <w:noWrap w:val="0"/>
            <w:vAlign w:val="center"/>
          </w:tcPr>
          <w:p>
            <w:pPr>
              <w:spacing w:line="360" w:lineRule="auto"/>
              <w:jc w:val="center"/>
            </w:pPr>
            <w:r>
              <w:rPr>
                <w:szCs w:val="21"/>
              </w:rPr>
              <w:t>联合体投标人（如需）</w:t>
            </w:r>
          </w:p>
        </w:tc>
        <w:tc>
          <w:tcPr>
            <w:tcW w:w="4742" w:type="dxa"/>
            <w:noWrap w:val="0"/>
            <w:vAlign w:val="center"/>
          </w:tcPr>
          <w:p>
            <w:pPr>
              <w:spacing w:line="360" w:lineRule="auto"/>
            </w:pPr>
            <w:r>
              <w:rPr>
                <w:szCs w:val="21"/>
              </w:rPr>
              <w:t>符合第二章“投标人须知”第1.4.2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restart"/>
            <w:noWrap w:val="0"/>
            <w:vAlign w:val="center"/>
          </w:tcPr>
          <w:p>
            <w:pPr>
              <w:jc w:val="center"/>
            </w:pPr>
            <w:r>
              <w:t>2.1.2</w:t>
            </w:r>
          </w:p>
        </w:tc>
        <w:tc>
          <w:tcPr>
            <w:tcW w:w="1050" w:type="dxa"/>
            <w:vMerge w:val="restart"/>
            <w:noWrap w:val="0"/>
            <w:vAlign w:val="center"/>
          </w:tcPr>
          <w:p>
            <w:pPr>
              <w:jc w:val="center"/>
              <w:rPr>
                <w:szCs w:val="21"/>
              </w:rPr>
            </w:pPr>
            <w:r>
              <w:rPr>
                <w:szCs w:val="21"/>
              </w:rPr>
              <w:t>形式评审标准</w:t>
            </w:r>
          </w:p>
        </w:tc>
        <w:tc>
          <w:tcPr>
            <w:tcW w:w="7621" w:type="dxa"/>
            <w:gridSpan w:val="2"/>
            <w:noWrap w:val="0"/>
            <w:vAlign w:val="center"/>
          </w:tcPr>
          <w:p>
            <w:pPr>
              <w:spacing w:line="360" w:lineRule="auto"/>
              <w:jc w:val="center"/>
              <w:rPr>
                <w:b/>
                <w:szCs w:val="21"/>
              </w:rPr>
            </w:pPr>
            <w:r>
              <w:rPr>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pPr>
          </w:p>
        </w:tc>
        <w:tc>
          <w:tcPr>
            <w:tcW w:w="1050" w:type="dxa"/>
            <w:vMerge w:val="continue"/>
            <w:noWrap w:val="0"/>
            <w:vAlign w:val="center"/>
          </w:tcPr>
          <w:p>
            <w:pPr>
              <w:jc w:val="center"/>
              <w:rPr>
                <w:szCs w:val="21"/>
              </w:rPr>
            </w:pPr>
          </w:p>
        </w:tc>
        <w:tc>
          <w:tcPr>
            <w:tcW w:w="2879" w:type="dxa"/>
            <w:noWrap w:val="0"/>
            <w:vAlign w:val="center"/>
          </w:tcPr>
          <w:p>
            <w:pPr>
              <w:spacing w:line="360" w:lineRule="auto"/>
              <w:jc w:val="center"/>
            </w:pPr>
            <w:r>
              <w:rPr>
                <w:szCs w:val="21"/>
              </w:rPr>
              <w:t>报价唯一</w:t>
            </w:r>
          </w:p>
        </w:tc>
        <w:tc>
          <w:tcPr>
            <w:tcW w:w="4742" w:type="dxa"/>
            <w:noWrap w:val="0"/>
            <w:vAlign w:val="center"/>
          </w:tcPr>
          <w:p>
            <w:pPr>
              <w:spacing w:line="360" w:lineRule="auto"/>
            </w:pPr>
            <w:r>
              <w:rPr>
                <w:szCs w:val="21"/>
              </w:rPr>
              <w:t>只能有一个有效报价且签字盖章符合招标文件要求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pPr>
          </w:p>
        </w:tc>
        <w:tc>
          <w:tcPr>
            <w:tcW w:w="1050" w:type="dxa"/>
            <w:vMerge w:val="continue"/>
            <w:noWrap w:val="0"/>
            <w:vAlign w:val="center"/>
          </w:tcPr>
          <w:p>
            <w:pPr>
              <w:jc w:val="center"/>
              <w:rPr>
                <w:szCs w:val="21"/>
              </w:rPr>
            </w:pPr>
          </w:p>
        </w:tc>
        <w:tc>
          <w:tcPr>
            <w:tcW w:w="2879" w:type="dxa"/>
            <w:noWrap w:val="0"/>
            <w:vAlign w:val="center"/>
          </w:tcPr>
          <w:p>
            <w:pPr>
              <w:spacing w:line="360" w:lineRule="auto"/>
              <w:jc w:val="center"/>
            </w:pPr>
            <w:r>
              <w:rPr>
                <w:szCs w:val="21"/>
              </w:rPr>
              <w:t>投标文件格式</w:t>
            </w:r>
          </w:p>
        </w:tc>
        <w:tc>
          <w:tcPr>
            <w:tcW w:w="4742" w:type="dxa"/>
            <w:noWrap w:val="0"/>
            <w:vAlign w:val="center"/>
          </w:tcPr>
          <w:p>
            <w:pPr>
              <w:spacing w:line="360" w:lineRule="auto"/>
            </w:pPr>
            <w:r>
              <w:rPr>
                <w:szCs w:val="21"/>
              </w:rPr>
              <w:t>符合第六章“投标文件格式”的要求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69" w:type="dxa"/>
            <w:vMerge w:val="continue"/>
            <w:noWrap w:val="0"/>
            <w:vAlign w:val="top"/>
          </w:tcPr>
          <w:p/>
        </w:tc>
        <w:tc>
          <w:tcPr>
            <w:tcW w:w="1050" w:type="dxa"/>
            <w:vMerge w:val="continue"/>
            <w:noWrap w:val="0"/>
            <w:vAlign w:val="top"/>
          </w:tcPr>
          <w:p>
            <w:pPr>
              <w:rPr>
                <w:szCs w:val="21"/>
              </w:rPr>
            </w:pPr>
          </w:p>
        </w:tc>
        <w:tc>
          <w:tcPr>
            <w:tcW w:w="7621" w:type="dxa"/>
            <w:gridSpan w:val="2"/>
            <w:noWrap w:val="0"/>
            <w:vAlign w:val="center"/>
          </w:tcPr>
          <w:p>
            <w:pPr>
              <w:spacing w:line="360" w:lineRule="auto"/>
              <w:jc w:val="center"/>
              <w:rPr>
                <w:b/>
                <w:szCs w:val="21"/>
              </w:rPr>
            </w:pPr>
            <w:r>
              <w:rPr>
                <w:b/>
              </w:rPr>
              <w:t>技术标（设计方案）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69" w:type="dxa"/>
            <w:vMerge w:val="continue"/>
            <w:noWrap w:val="0"/>
            <w:vAlign w:val="top"/>
          </w:tcPr>
          <w:p/>
        </w:tc>
        <w:tc>
          <w:tcPr>
            <w:tcW w:w="1050" w:type="dxa"/>
            <w:vMerge w:val="continue"/>
            <w:noWrap w:val="0"/>
            <w:vAlign w:val="top"/>
          </w:tcPr>
          <w:p>
            <w:pPr>
              <w:rPr>
                <w:szCs w:val="21"/>
              </w:rPr>
            </w:pPr>
          </w:p>
        </w:tc>
        <w:tc>
          <w:tcPr>
            <w:tcW w:w="2879" w:type="dxa"/>
            <w:noWrap w:val="0"/>
            <w:vAlign w:val="center"/>
          </w:tcPr>
          <w:p>
            <w:pPr>
              <w:spacing w:line="360" w:lineRule="auto"/>
              <w:jc w:val="center"/>
            </w:pPr>
            <w:r>
              <w:rPr>
                <w:szCs w:val="21"/>
              </w:rPr>
              <w:t>投标人名称</w:t>
            </w:r>
          </w:p>
        </w:tc>
        <w:tc>
          <w:tcPr>
            <w:tcW w:w="4742" w:type="dxa"/>
            <w:noWrap w:val="0"/>
            <w:vAlign w:val="center"/>
          </w:tcPr>
          <w:p>
            <w:pPr>
              <w:spacing w:line="360" w:lineRule="auto"/>
              <w:rPr>
                <w:szCs w:val="21"/>
              </w:rPr>
            </w:pPr>
            <w:r>
              <w:rPr>
                <w:szCs w:val="21"/>
              </w:rPr>
              <w:t>与营业执照、资质证书一致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69" w:type="dxa"/>
            <w:vMerge w:val="continue"/>
            <w:noWrap w:val="0"/>
            <w:vAlign w:val="top"/>
          </w:tcPr>
          <w:p/>
        </w:tc>
        <w:tc>
          <w:tcPr>
            <w:tcW w:w="1050" w:type="dxa"/>
            <w:vMerge w:val="continue"/>
            <w:noWrap w:val="0"/>
            <w:vAlign w:val="top"/>
          </w:tcPr>
          <w:p>
            <w:pPr>
              <w:rPr>
                <w:szCs w:val="21"/>
              </w:rPr>
            </w:pPr>
          </w:p>
        </w:tc>
        <w:tc>
          <w:tcPr>
            <w:tcW w:w="2879" w:type="dxa"/>
            <w:noWrap w:val="0"/>
            <w:vAlign w:val="center"/>
          </w:tcPr>
          <w:p>
            <w:pPr>
              <w:spacing w:line="360" w:lineRule="auto"/>
              <w:jc w:val="center"/>
              <w:rPr>
                <w:dstrike/>
              </w:rPr>
            </w:pPr>
            <w:r>
              <w:rPr>
                <w:szCs w:val="21"/>
              </w:rPr>
              <w:t>承诺书</w:t>
            </w:r>
          </w:p>
        </w:tc>
        <w:tc>
          <w:tcPr>
            <w:tcW w:w="4742" w:type="dxa"/>
            <w:noWrap w:val="0"/>
            <w:vAlign w:val="center"/>
          </w:tcPr>
          <w:p>
            <w:pPr>
              <w:spacing w:line="360" w:lineRule="auto"/>
              <w:rPr>
                <w:szCs w:val="21"/>
              </w:rPr>
            </w:pPr>
            <w:r>
              <w:rPr>
                <w:szCs w:val="21"/>
              </w:rPr>
              <w:t>有法定代表人或其委托代理人签字及加盖单位公章，内容符合招标文件要求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69" w:type="dxa"/>
            <w:vMerge w:val="continue"/>
            <w:noWrap w:val="0"/>
            <w:vAlign w:val="top"/>
          </w:tcPr>
          <w:p/>
        </w:tc>
        <w:tc>
          <w:tcPr>
            <w:tcW w:w="1050" w:type="dxa"/>
            <w:vMerge w:val="continue"/>
            <w:noWrap w:val="0"/>
            <w:vAlign w:val="top"/>
          </w:tcPr>
          <w:p>
            <w:pPr>
              <w:rPr>
                <w:szCs w:val="21"/>
              </w:rPr>
            </w:pPr>
          </w:p>
        </w:tc>
        <w:tc>
          <w:tcPr>
            <w:tcW w:w="2879" w:type="dxa"/>
            <w:noWrap w:val="0"/>
            <w:vAlign w:val="center"/>
          </w:tcPr>
          <w:p>
            <w:pPr>
              <w:spacing w:line="360" w:lineRule="auto"/>
              <w:jc w:val="center"/>
            </w:pPr>
            <w:r>
              <w:rPr>
                <w:szCs w:val="21"/>
              </w:rPr>
              <w:t>投标文件格式</w:t>
            </w:r>
          </w:p>
        </w:tc>
        <w:tc>
          <w:tcPr>
            <w:tcW w:w="4742" w:type="dxa"/>
            <w:noWrap w:val="0"/>
            <w:vAlign w:val="center"/>
          </w:tcPr>
          <w:p>
            <w:pPr>
              <w:spacing w:line="360" w:lineRule="auto"/>
            </w:pPr>
            <w:r>
              <w:rPr>
                <w:szCs w:val="21"/>
              </w:rPr>
              <w:t>符合第六章“投标文件格式”的要求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9" w:type="dxa"/>
            <w:vMerge w:val="continue"/>
            <w:tcBorders>
              <w:bottom w:val="single" w:color="auto" w:sz="4" w:space="0"/>
            </w:tcBorders>
            <w:noWrap w:val="0"/>
            <w:vAlign w:val="top"/>
          </w:tcPr>
          <w:p/>
        </w:tc>
        <w:tc>
          <w:tcPr>
            <w:tcW w:w="1050" w:type="dxa"/>
            <w:vMerge w:val="continue"/>
            <w:tcBorders>
              <w:bottom w:val="single" w:color="auto" w:sz="4" w:space="0"/>
            </w:tcBorders>
            <w:noWrap w:val="0"/>
            <w:vAlign w:val="top"/>
          </w:tcPr>
          <w:p>
            <w:pPr>
              <w:rPr>
                <w:szCs w:val="21"/>
              </w:rPr>
            </w:pPr>
          </w:p>
        </w:tc>
        <w:tc>
          <w:tcPr>
            <w:tcW w:w="2879" w:type="dxa"/>
            <w:tcBorders>
              <w:bottom w:val="single" w:color="auto" w:sz="4" w:space="0"/>
            </w:tcBorders>
            <w:noWrap w:val="0"/>
            <w:vAlign w:val="center"/>
          </w:tcPr>
          <w:p>
            <w:pPr>
              <w:spacing w:line="360" w:lineRule="auto"/>
              <w:jc w:val="center"/>
            </w:pPr>
            <w:r>
              <w:rPr>
                <w:szCs w:val="21"/>
              </w:rPr>
              <w:t>联合体投标人（如需）</w:t>
            </w:r>
          </w:p>
        </w:tc>
        <w:tc>
          <w:tcPr>
            <w:tcW w:w="4742" w:type="dxa"/>
            <w:tcBorders>
              <w:bottom w:val="single" w:color="auto" w:sz="4" w:space="0"/>
            </w:tcBorders>
            <w:noWrap w:val="0"/>
            <w:vAlign w:val="center"/>
          </w:tcPr>
          <w:p>
            <w:pPr>
              <w:spacing w:line="360" w:lineRule="auto"/>
            </w:pPr>
            <w:r>
              <w:rPr>
                <w:szCs w:val="21"/>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restart"/>
            <w:noWrap w:val="0"/>
            <w:vAlign w:val="center"/>
          </w:tcPr>
          <w:p>
            <w:pPr>
              <w:jc w:val="center"/>
            </w:pPr>
            <w:r>
              <w:t>2.1.3</w:t>
            </w:r>
          </w:p>
        </w:tc>
        <w:tc>
          <w:tcPr>
            <w:tcW w:w="1050" w:type="dxa"/>
            <w:vMerge w:val="restart"/>
            <w:noWrap w:val="0"/>
            <w:vAlign w:val="center"/>
          </w:tcPr>
          <w:p>
            <w:pPr>
              <w:spacing w:line="360" w:lineRule="auto"/>
              <w:rPr>
                <w:szCs w:val="21"/>
              </w:rPr>
            </w:pPr>
            <w:r>
              <w:rPr>
                <w:szCs w:val="21"/>
              </w:rPr>
              <w:t>响应性评审标准</w:t>
            </w:r>
          </w:p>
          <w:p>
            <w:pPr>
              <w:jc w:val="center"/>
            </w:pPr>
          </w:p>
        </w:tc>
        <w:tc>
          <w:tcPr>
            <w:tcW w:w="7621" w:type="dxa"/>
            <w:gridSpan w:val="2"/>
            <w:noWrap w:val="0"/>
            <w:vAlign w:val="center"/>
          </w:tcPr>
          <w:p>
            <w:pPr>
              <w:spacing w:line="360" w:lineRule="auto"/>
              <w:jc w:val="center"/>
              <w:rPr>
                <w:b/>
              </w:rPr>
            </w:pPr>
            <w:r>
              <w:rPr>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pPr>
          </w:p>
        </w:tc>
        <w:tc>
          <w:tcPr>
            <w:tcW w:w="1050" w:type="dxa"/>
            <w:vMerge w:val="continue"/>
            <w:noWrap w:val="0"/>
            <w:vAlign w:val="center"/>
          </w:tcPr>
          <w:p>
            <w:pPr>
              <w:spacing w:line="360" w:lineRule="auto"/>
              <w:rPr>
                <w:szCs w:val="21"/>
              </w:rPr>
            </w:pPr>
          </w:p>
        </w:tc>
        <w:tc>
          <w:tcPr>
            <w:tcW w:w="2879" w:type="dxa"/>
            <w:noWrap w:val="0"/>
            <w:vAlign w:val="center"/>
          </w:tcPr>
          <w:p>
            <w:pPr>
              <w:spacing w:line="320" w:lineRule="exact"/>
              <w:jc w:val="center"/>
              <w:rPr>
                <w:szCs w:val="21"/>
              </w:rPr>
            </w:pPr>
            <w:r>
              <w:rPr>
                <w:szCs w:val="21"/>
              </w:rPr>
              <w:t>投标报价是否超出上限值</w:t>
            </w:r>
          </w:p>
        </w:tc>
        <w:tc>
          <w:tcPr>
            <w:tcW w:w="4742" w:type="dxa"/>
            <w:noWrap w:val="0"/>
            <w:vAlign w:val="center"/>
          </w:tcPr>
          <w:p>
            <w:pPr>
              <w:spacing w:line="360" w:lineRule="auto"/>
              <w:rPr>
                <w:szCs w:val="21"/>
              </w:rPr>
            </w:pPr>
            <w:r>
              <w:rPr>
                <w:szCs w:val="21"/>
              </w:rPr>
              <w:t>符合第二章10.4款规定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69" w:type="dxa"/>
            <w:vMerge w:val="continue"/>
            <w:noWrap w:val="0"/>
            <w:vAlign w:val="top"/>
          </w:tcPr>
          <w:p/>
        </w:tc>
        <w:tc>
          <w:tcPr>
            <w:tcW w:w="1050" w:type="dxa"/>
            <w:vMerge w:val="continue"/>
            <w:noWrap w:val="0"/>
            <w:vAlign w:val="top"/>
          </w:tcPr>
          <w:p/>
        </w:tc>
        <w:tc>
          <w:tcPr>
            <w:tcW w:w="7621" w:type="dxa"/>
            <w:gridSpan w:val="2"/>
            <w:noWrap w:val="0"/>
            <w:vAlign w:val="center"/>
          </w:tcPr>
          <w:p>
            <w:pPr>
              <w:spacing w:line="360" w:lineRule="auto"/>
              <w:jc w:val="center"/>
              <w:rPr>
                <w:b/>
                <w:szCs w:val="21"/>
              </w:rPr>
            </w:pPr>
            <w:r>
              <w:rPr>
                <w:b/>
              </w:rPr>
              <w:t>技术标（设计方案）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top"/>
          </w:tcPr>
          <w:p/>
        </w:tc>
        <w:tc>
          <w:tcPr>
            <w:tcW w:w="1050" w:type="dxa"/>
            <w:vMerge w:val="continue"/>
            <w:noWrap w:val="0"/>
            <w:vAlign w:val="top"/>
          </w:tcPr>
          <w:p/>
        </w:tc>
        <w:tc>
          <w:tcPr>
            <w:tcW w:w="2879" w:type="dxa"/>
            <w:noWrap w:val="0"/>
            <w:vAlign w:val="center"/>
          </w:tcPr>
          <w:p>
            <w:pPr>
              <w:spacing w:line="360" w:lineRule="auto"/>
              <w:jc w:val="center"/>
            </w:pPr>
            <w:r>
              <w:rPr>
                <w:szCs w:val="21"/>
              </w:rPr>
              <w:t>投标内容</w:t>
            </w:r>
          </w:p>
        </w:tc>
        <w:tc>
          <w:tcPr>
            <w:tcW w:w="4742" w:type="dxa"/>
            <w:noWrap w:val="0"/>
            <w:vAlign w:val="center"/>
          </w:tcPr>
          <w:p>
            <w:pPr>
              <w:spacing w:line="360" w:lineRule="auto"/>
            </w:pPr>
            <w:r>
              <w:rPr>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tc>
        <w:tc>
          <w:tcPr>
            <w:tcW w:w="1050" w:type="dxa"/>
            <w:vMerge w:val="continue"/>
            <w:noWrap w:val="0"/>
            <w:vAlign w:val="top"/>
          </w:tcPr>
          <w:p/>
        </w:tc>
        <w:tc>
          <w:tcPr>
            <w:tcW w:w="2879" w:type="dxa"/>
            <w:noWrap w:val="0"/>
            <w:vAlign w:val="center"/>
          </w:tcPr>
          <w:p>
            <w:pPr>
              <w:spacing w:line="360" w:lineRule="auto"/>
              <w:jc w:val="center"/>
            </w:pPr>
            <w:r>
              <w:rPr>
                <w:szCs w:val="21"/>
              </w:rPr>
              <w:t>服务工期</w:t>
            </w:r>
          </w:p>
        </w:tc>
        <w:tc>
          <w:tcPr>
            <w:tcW w:w="4742" w:type="dxa"/>
            <w:noWrap w:val="0"/>
            <w:vAlign w:val="center"/>
          </w:tcPr>
          <w:p>
            <w:pPr>
              <w:spacing w:line="360" w:lineRule="auto"/>
            </w:pPr>
            <w:r>
              <w:rPr>
                <w:szCs w:val="21"/>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tc>
        <w:tc>
          <w:tcPr>
            <w:tcW w:w="1050" w:type="dxa"/>
            <w:vMerge w:val="continue"/>
            <w:noWrap w:val="0"/>
            <w:vAlign w:val="top"/>
          </w:tcPr>
          <w:p/>
        </w:tc>
        <w:tc>
          <w:tcPr>
            <w:tcW w:w="2879" w:type="dxa"/>
            <w:noWrap w:val="0"/>
            <w:vAlign w:val="center"/>
          </w:tcPr>
          <w:p>
            <w:pPr>
              <w:spacing w:line="360" w:lineRule="auto"/>
              <w:jc w:val="center"/>
            </w:pPr>
            <w:r>
              <w:rPr>
                <w:szCs w:val="21"/>
              </w:rPr>
              <w:t>投标有效期</w:t>
            </w:r>
          </w:p>
        </w:tc>
        <w:tc>
          <w:tcPr>
            <w:tcW w:w="4742" w:type="dxa"/>
            <w:noWrap w:val="0"/>
            <w:vAlign w:val="center"/>
          </w:tcPr>
          <w:p>
            <w:pPr>
              <w:spacing w:line="360" w:lineRule="auto"/>
            </w:pPr>
            <w:r>
              <w:rPr>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tc>
        <w:tc>
          <w:tcPr>
            <w:tcW w:w="1050" w:type="dxa"/>
            <w:vMerge w:val="continue"/>
            <w:noWrap w:val="0"/>
            <w:vAlign w:val="top"/>
          </w:tcPr>
          <w:p/>
        </w:tc>
        <w:tc>
          <w:tcPr>
            <w:tcW w:w="2879" w:type="dxa"/>
            <w:noWrap w:val="0"/>
            <w:vAlign w:val="center"/>
          </w:tcPr>
          <w:p>
            <w:pPr>
              <w:spacing w:line="360" w:lineRule="auto"/>
              <w:jc w:val="center"/>
              <w:rPr>
                <w:szCs w:val="21"/>
              </w:rPr>
            </w:pPr>
            <w:r>
              <w:rPr>
                <w:szCs w:val="21"/>
              </w:rPr>
              <w:t>项目主要人员基本要求</w:t>
            </w:r>
          </w:p>
        </w:tc>
        <w:tc>
          <w:tcPr>
            <w:tcW w:w="4742" w:type="dxa"/>
            <w:noWrap w:val="0"/>
            <w:vAlign w:val="center"/>
          </w:tcPr>
          <w:p>
            <w:pPr>
              <w:spacing w:line="360" w:lineRule="auto"/>
              <w:rPr>
                <w:szCs w:val="21"/>
              </w:rPr>
            </w:pPr>
            <w:r>
              <w:rPr>
                <w:szCs w:val="21"/>
              </w:rPr>
              <w:t>符合第二章“投标人须知”第10.1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69" w:type="dxa"/>
            <w:vMerge w:val="continue"/>
            <w:tcBorders>
              <w:bottom w:val="single" w:color="auto" w:sz="4" w:space="0"/>
            </w:tcBorders>
            <w:noWrap w:val="0"/>
            <w:vAlign w:val="top"/>
          </w:tcPr>
          <w:p/>
        </w:tc>
        <w:tc>
          <w:tcPr>
            <w:tcW w:w="1050" w:type="dxa"/>
            <w:vMerge w:val="continue"/>
            <w:tcBorders>
              <w:bottom w:val="single" w:color="auto" w:sz="4" w:space="0"/>
            </w:tcBorders>
            <w:noWrap w:val="0"/>
            <w:vAlign w:val="top"/>
          </w:tcPr>
          <w:p/>
        </w:tc>
        <w:tc>
          <w:tcPr>
            <w:tcW w:w="2879" w:type="dxa"/>
            <w:tcBorders>
              <w:bottom w:val="single" w:color="auto" w:sz="4" w:space="0"/>
            </w:tcBorders>
            <w:noWrap w:val="0"/>
            <w:vAlign w:val="center"/>
          </w:tcPr>
          <w:p>
            <w:pPr>
              <w:spacing w:line="360" w:lineRule="auto"/>
              <w:jc w:val="center"/>
              <w:rPr>
                <w:szCs w:val="21"/>
              </w:rPr>
            </w:pPr>
            <w:r>
              <w:rPr>
                <w:szCs w:val="21"/>
              </w:rPr>
              <w:t>主要设备基本要求</w:t>
            </w:r>
          </w:p>
        </w:tc>
        <w:tc>
          <w:tcPr>
            <w:tcW w:w="4742" w:type="dxa"/>
            <w:tcBorders>
              <w:bottom w:val="single" w:color="auto" w:sz="4" w:space="0"/>
            </w:tcBorders>
            <w:noWrap w:val="0"/>
            <w:vAlign w:val="center"/>
          </w:tcPr>
          <w:p>
            <w:pPr>
              <w:spacing w:line="360" w:lineRule="auto"/>
              <w:rPr>
                <w:szCs w:val="21"/>
              </w:rPr>
            </w:pPr>
            <w:r>
              <w:rPr>
                <w:szCs w:val="21"/>
              </w:rPr>
              <w:t>符合第二章“投标人须知”第10.2 款规定（如需）</w:t>
            </w:r>
          </w:p>
        </w:tc>
      </w:tr>
    </w:tbl>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9"/>
        <w:gridCol w:w="2042"/>
        <w:gridCol w:w="5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19" w:type="dxa"/>
            <w:noWrap w:val="0"/>
            <w:vAlign w:val="center"/>
          </w:tcPr>
          <w:p>
            <w:pPr>
              <w:jc w:val="center"/>
              <w:rPr>
                <w:b/>
              </w:rPr>
            </w:pPr>
            <w:r>
              <w:rPr>
                <w:rFonts w:hint="eastAsia"/>
                <w:b/>
              </w:rPr>
              <w:t>条款号</w:t>
            </w:r>
          </w:p>
        </w:tc>
        <w:tc>
          <w:tcPr>
            <w:tcW w:w="2042" w:type="dxa"/>
            <w:noWrap w:val="0"/>
            <w:vAlign w:val="center"/>
          </w:tcPr>
          <w:p>
            <w:pPr>
              <w:spacing w:line="320" w:lineRule="exact"/>
              <w:ind w:firstLine="421" w:firstLineChars="200"/>
              <w:jc w:val="center"/>
              <w:rPr>
                <w:b/>
              </w:rPr>
            </w:pPr>
            <w:r>
              <w:rPr>
                <w:b/>
              </w:rPr>
              <w:t>条款内容</w:t>
            </w:r>
          </w:p>
        </w:tc>
        <w:tc>
          <w:tcPr>
            <w:tcW w:w="5579" w:type="dxa"/>
            <w:noWrap w:val="0"/>
            <w:vAlign w:val="center"/>
          </w:tcPr>
          <w:p>
            <w:pPr>
              <w:spacing w:line="360" w:lineRule="auto"/>
              <w:jc w:val="center"/>
              <w:rPr>
                <w:b/>
                <w:szCs w:val="21"/>
              </w:rPr>
            </w:pPr>
            <w:r>
              <w:rPr>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919" w:type="dxa"/>
            <w:noWrap w:val="0"/>
            <w:vAlign w:val="center"/>
          </w:tcPr>
          <w:p>
            <w:pPr>
              <w:spacing w:line="360" w:lineRule="auto"/>
              <w:jc w:val="center"/>
              <w:rPr>
                <w:szCs w:val="21"/>
              </w:rPr>
            </w:pPr>
            <w:r>
              <w:rPr>
                <w:szCs w:val="21"/>
              </w:rPr>
              <w:t>2.2.1</w:t>
            </w:r>
          </w:p>
        </w:tc>
        <w:tc>
          <w:tcPr>
            <w:tcW w:w="2042" w:type="dxa"/>
            <w:noWrap w:val="0"/>
            <w:vAlign w:val="center"/>
          </w:tcPr>
          <w:p>
            <w:pPr>
              <w:spacing w:line="360" w:lineRule="auto"/>
              <w:jc w:val="center"/>
              <w:rPr>
                <w:szCs w:val="21"/>
              </w:rPr>
            </w:pPr>
            <w:r>
              <w:rPr>
                <w:szCs w:val="21"/>
              </w:rPr>
              <w:t>设计方案分值构成</w:t>
            </w:r>
          </w:p>
          <w:p>
            <w:pPr>
              <w:spacing w:line="360" w:lineRule="auto"/>
              <w:jc w:val="center"/>
              <w:rPr>
                <w:szCs w:val="21"/>
              </w:rPr>
            </w:pPr>
          </w:p>
        </w:tc>
        <w:tc>
          <w:tcPr>
            <w:tcW w:w="5579" w:type="dxa"/>
            <w:noWrap w:val="0"/>
            <w:vAlign w:val="center"/>
          </w:tcPr>
          <w:p>
            <w:pPr>
              <w:spacing w:line="320" w:lineRule="exact"/>
              <w:jc w:val="left"/>
            </w:pPr>
            <w:r>
              <w:rPr>
                <w:bCs/>
                <w:szCs w:val="21"/>
              </w:rPr>
              <w:t>1、</w:t>
            </w:r>
            <w:r>
              <w:rPr>
                <w:rFonts w:eastAsia="仿宋_GB2312"/>
                <w:b/>
                <w:bCs/>
                <w:szCs w:val="21"/>
              </w:rPr>
              <w:t>对本工程的理解及重点难点分析</w:t>
            </w:r>
            <w:r>
              <w:rPr>
                <w:szCs w:val="21"/>
              </w:rPr>
              <w:t>：</w:t>
            </w:r>
            <w:r>
              <w:rPr>
                <w:u w:val="single"/>
              </w:rPr>
              <w:t xml:space="preserve">   10   </w:t>
            </w:r>
            <w:r>
              <w:t>分</w:t>
            </w:r>
          </w:p>
          <w:p>
            <w:pPr>
              <w:spacing w:line="320" w:lineRule="exact"/>
              <w:jc w:val="left"/>
            </w:pPr>
            <w:r>
              <w:rPr>
                <w:bCs/>
              </w:rPr>
              <w:t>2、</w:t>
            </w:r>
            <w:r>
              <w:rPr>
                <w:rFonts w:eastAsia="仿宋_GB2312"/>
                <w:b/>
                <w:szCs w:val="21"/>
              </w:rPr>
              <w:t>设计思路和工作主要内容</w:t>
            </w:r>
            <w:r>
              <w:t xml:space="preserve">： </w:t>
            </w:r>
            <w:r>
              <w:rPr>
                <w:u w:val="single"/>
              </w:rPr>
              <w:t xml:space="preserve">  20   </w:t>
            </w:r>
            <w:r>
              <w:t>分</w:t>
            </w:r>
          </w:p>
          <w:p>
            <w:pPr>
              <w:spacing w:line="320" w:lineRule="exact"/>
              <w:jc w:val="left"/>
              <w:rPr>
                <w:bCs/>
              </w:rPr>
            </w:pPr>
            <w:r>
              <w:rPr>
                <w:bCs/>
              </w:rPr>
              <w:t>3、</w:t>
            </w:r>
            <w:r>
              <w:rPr>
                <w:rFonts w:eastAsia="仿宋_GB2312"/>
                <w:b/>
                <w:szCs w:val="21"/>
              </w:rPr>
              <w:t>设计质量目标和服务承诺</w:t>
            </w:r>
            <w:r>
              <w:rPr>
                <w:bCs/>
              </w:rPr>
              <w:t>：</w:t>
            </w:r>
            <w:r>
              <w:rPr>
                <w:bCs/>
                <w:u w:val="single"/>
              </w:rPr>
              <w:t xml:space="preserve">   </w:t>
            </w:r>
            <w:r>
              <w:rPr>
                <w:u w:val="single"/>
              </w:rPr>
              <w:t xml:space="preserve">10  </w:t>
            </w:r>
            <w:r>
              <w:t>分</w:t>
            </w:r>
          </w:p>
          <w:p>
            <w:pPr>
              <w:spacing w:line="320" w:lineRule="exact"/>
              <w:jc w:val="left"/>
              <w:rPr>
                <w:bCs/>
                <w:szCs w:val="21"/>
              </w:rPr>
            </w:pPr>
            <w:r>
              <w:rPr>
                <w:bCs/>
                <w:szCs w:val="21"/>
              </w:rPr>
              <w:t>4、</w:t>
            </w:r>
            <w:r>
              <w:rPr>
                <w:rFonts w:eastAsia="仿宋_GB2312"/>
                <w:b/>
                <w:bCs/>
                <w:szCs w:val="21"/>
              </w:rPr>
              <w:t>进度计划及其保证措施</w:t>
            </w:r>
            <w:r>
              <w:rPr>
                <w:bCs/>
                <w:szCs w:val="21"/>
              </w:rPr>
              <w:t>：</w:t>
            </w:r>
            <w:r>
              <w:rPr>
                <w:u w:val="single"/>
              </w:rPr>
              <w:t xml:space="preserve">   10  </w:t>
            </w:r>
            <w:r>
              <w:t>分</w:t>
            </w:r>
          </w:p>
          <w:p>
            <w:pPr>
              <w:spacing w:line="320" w:lineRule="exact"/>
              <w:jc w:val="left"/>
            </w:pPr>
            <w:r>
              <w:rPr>
                <w:bCs/>
                <w:szCs w:val="21"/>
              </w:rPr>
              <w:t>5、</w:t>
            </w:r>
            <w:r>
              <w:rPr>
                <w:rFonts w:eastAsia="仿宋_GB2312"/>
                <w:b/>
                <w:bCs/>
                <w:szCs w:val="21"/>
              </w:rPr>
              <w:t>质量控制措施</w:t>
            </w:r>
            <w:r>
              <w:rPr>
                <w:bCs/>
                <w:szCs w:val="21"/>
              </w:rPr>
              <w:t>：</w:t>
            </w:r>
            <w:r>
              <w:rPr>
                <w:u w:val="single"/>
              </w:rPr>
              <w:t xml:space="preserve">   10  </w:t>
            </w:r>
            <w:r>
              <w:t>分</w:t>
            </w:r>
          </w:p>
          <w:p>
            <w:pPr>
              <w:spacing w:line="320" w:lineRule="exact"/>
              <w:jc w:val="left"/>
            </w:pPr>
            <w:r>
              <w:rPr>
                <w:bCs/>
                <w:szCs w:val="21"/>
              </w:rPr>
              <w:t>6、</w:t>
            </w:r>
            <w:r>
              <w:rPr>
                <w:rFonts w:eastAsia="仿宋_GB2312"/>
                <w:b/>
                <w:bCs/>
                <w:szCs w:val="21"/>
              </w:rPr>
              <w:t>造价控制措施</w:t>
            </w:r>
            <w:r>
              <w:rPr>
                <w:bCs/>
                <w:szCs w:val="21"/>
              </w:rPr>
              <w:t>：</w:t>
            </w:r>
            <w:r>
              <w:rPr>
                <w:u w:val="single"/>
              </w:rPr>
              <w:t xml:space="preserve">   10  </w:t>
            </w:r>
            <w:r>
              <w:t>分</w:t>
            </w:r>
          </w:p>
          <w:p>
            <w:pPr>
              <w:spacing w:line="320" w:lineRule="exact"/>
              <w:jc w:val="left"/>
              <w:rPr>
                <w:u w:val="single"/>
              </w:rPr>
            </w:pPr>
            <w:r>
              <w:rPr>
                <w:bCs/>
                <w:szCs w:val="21"/>
              </w:rPr>
              <w:t>7、</w:t>
            </w:r>
            <w:r>
              <w:rPr>
                <w:rFonts w:eastAsia="仿宋_GB2312"/>
                <w:b/>
                <w:bCs/>
                <w:szCs w:val="21"/>
              </w:rPr>
              <w:t>设计方案图</w:t>
            </w:r>
            <w:r>
              <w:rPr>
                <w:bCs/>
                <w:szCs w:val="21"/>
              </w:rPr>
              <w:t>：</w:t>
            </w:r>
            <w:r>
              <w:rPr>
                <w:u w:val="single"/>
              </w:rPr>
              <w:t xml:space="preserve">  30分或20分</w:t>
            </w:r>
          </w:p>
          <w:p>
            <w:pPr>
              <w:spacing w:line="320" w:lineRule="exact"/>
              <w:jc w:val="left"/>
              <w:rPr>
                <w:u w:val="single"/>
              </w:rPr>
            </w:pPr>
            <w:r>
              <w:rPr>
                <w:bCs/>
                <w:szCs w:val="21"/>
              </w:rPr>
              <w:t>8、</w:t>
            </w:r>
            <w:r>
              <w:rPr>
                <w:rFonts w:eastAsia="仿宋_GB2312"/>
                <w:b/>
                <w:szCs w:val="21"/>
              </w:rPr>
              <w:t>高新技术应用</w:t>
            </w:r>
            <w:r>
              <w:rPr>
                <w:rFonts w:eastAsia="仿宋_GB2312"/>
                <w:b/>
                <w:bCs/>
                <w:szCs w:val="21"/>
              </w:rPr>
              <w:t>/合理化建议</w:t>
            </w:r>
            <w:r>
              <w:rPr>
                <w:bCs/>
                <w:szCs w:val="21"/>
              </w:rPr>
              <w:t>：</w:t>
            </w:r>
            <w:r>
              <w:rPr>
                <w:u w:val="single"/>
              </w:rPr>
              <w:t xml:space="preserve"> 0或10  </w:t>
            </w:r>
            <w: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1" w:hRule="atLeast"/>
        </w:trPr>
        <w:tc>
          <w:tcPr>
            <w:tcW w:w="1919" w:type="dxa"/>
            <w:noWrap w:val="0"/>
            <w:vAlign w:val="center"/>
          </w:tcPr>
          <w:p>
            <w:pPr>
              <w:spacing w:line="360" w:lineRule="auto"/>
              <w:jc w:val="center"/>
              <w:rPr>
                <w:szCs w:val="21"/>
              </w:rPr>
            </w:pPr>
            <w:r>
              <w:rPr>
                <w:szCs w:val="21"/>
              </w:rPr>
              <w:t>2.2.2</w:t>
            </w:r>
          </w:p>
        </w:tc>
        <w:tc>
          <w:tcPr>
            <w:tcW w:w="2042" w:type="dxa"/>
            <w:noWrap w:val="0"/>
            <w:vAlign w:val="center"/>
          </w:tcPr>
          <w:p>
            <w:pPr>
              <w:spacing w:line="360" w:lineRule="auto"/>
              <w:jc w:val="center"/>
              <w:rPr>
                <w:szCs w:val="21"/>
              </w:rPr>
            </w:pPr>
            <w:r>
              <w:rPr>
                <w:szCs w:val="21"/>
              </w:rPr>
              <w:t>中标单位的确定及中标价</w:t>
            </w:r>
          </w:p>
        </w:tc>
        <w:tc>
          <w:tcPr>
            <w:tcW w:w="5579" w:type="dxa"/>
            <w:noWrap w:val="0"/>
            <w:vAlign w:val="center"/>
          </w:tcPr>
          <w:p>
            <w:pPr>
              <w:spacing w:line="420" w:lineRule="exact"/>
              <w:ind w:firstLine="420" w:firstLineChars="200"/>
              <w:rPr>
                <w:szCs w:val="21"/>
              </w:rPr>
            </w:pPr>
            <w:r>
              <w:rPr>
                <w:szCs w:val="21"/>
              </w:rPr>
              <w:t>由评标委员会根据评标细则评分标准对投标人分别打分，首先在评委技术评分中，同一评委对各投标人评分总分的差值最大的评委评分进行取舍（当一位或两位评委评分差值最大时均取消其评委评分，当多于两位评分差值均最大时，不取消任一评委评分），再对各评分因素细分项中取消一个最高、一个最低分后计算算术平均值的和为投标人的最终技术得分，平均值计算四舍五入保留小数点后两位。</w:t>
            </w:r>
          </w:p>
          <w:p>
            <w:pPr>
              <w:spacing w:line="420" w:lineRule="exact"/>
              <w:ind w:firstLine="420" w:firstLineChars="200"/>
              <w:jc w:val="left"/>
              <w:rPr>
                <w:szCs w:val="21"/>
                <w:lang w:val="fr-CH"/>
              </w:rPr>
            </w:pPr>
            <w:r>
              <w:rPr>
                <w:szCs w:val="21"/>
              </w:rPr>
              <w:t>然后按各投标人</w:t>
            </w:r>
            <w:r>
              <w:t>设计方案得分由高至低依序确定第一、第二及第三中标候选人。</w:t>
            </w:r>
            <w:r>
              <w:rPr>
                <w:bCs/>
                <w:szCs w:val="21"/>
              </w:rPr>
              <w:t>若第一中标</w:t>
            </w:r>
            <w:r>
              <w:rPr>
                <w:bCs/>
                <w:szCs w:val="21"/>
                <w:lang w:val="fr-CH"/>
              </w:rPr>
              <w:t>候选单位</w:t>
            </w:r>
            <w:r>
              <w:rPr>
                <w:bCs/>
                <w:szCs w:val="21"/>
              </w:rPr>
              <w:t>有两家或两家以上，即设计方案得分相同，则投标报价低者优先确定中标人，若投标报价仍相同，则</w:t>
            </w:r>
            <w:r>
              <w:rPr>
                <w:bCs/>
                <w:spacing w:val="-10"/>
                <w:szCs w:val="21"/>
              </w:rPr>
              <w:t>由招标人抽签随机确定中标人，第二、第三中标候选人如此类推。</w:t>
            </w:r>
            <w:r>
              <w:rPr>
                <w:bCs/>
                <w:szCs w:val="21"/>
                <w:lang w:val="fr-CH"/>
              </w:rPr>
              <w:t>以中标单位的投标报价为中标价。</w:t>
            </w:r>
          </w:p>
          <w:p>
            <w:pPr>
              <w:widowControl/>
              <w:spacing w:line="0" w:lineRule="atLeast"/>
              <w:jc w:val="left"/>
              <w:rPr>
                <w:b/>
              </w:rPr>
            </w:pPr>
            <w:r>
              <w:rPr>
                <w:b/>
                <w:szCs w:val="21"/>
              </w:rPr>
              <w:t>（如最终所有投标人的设计方案或投标报价合格者不足3家，则评标中止，由招标人重新组织招标）</w:t>
            </w:r>
          </w:p>
        </w:tc>
      </w:tr>
    </w:tbl>
    <w:p>
      <w:pPr>
        <w:spacing w:line="320" w:lineRule="exact"/>
        <w:rPr>
          <w:szCs w:val="21"/>
        </w:rPr>
      </w:pPr>
    </w:p>
    <w:p>
      <w:pPr>
        <w:spacing w:line="320" w:lineRule="exact"/>
        <w:rPr>
          <w:szCs w:val="21"/>
        </w:rPr>
      </w:pPr>
    </w:p>
    <w:p>
      <w:pPr>
        <w:spacing w:line="320" w:lineRule="exact"/>
        <w:rPr>
          <w:szCs w:val="21"/>
        </w:rPr>
      </w:pP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044"/>
        <w:gridCol w:w="2405"/>
        <w:gridCol w:w="3775"/>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540" w:type="dxa"/>
            <w:gridSpan w:val="5"/>
            <w:noWrap w:val="0"/>
            <w:vAlign w:val="center"/>
          </w:tcPr>
          <w:p>
            <w:pPr>
              <w:jc w:val="center"/>
              <w:rPr>
                <w:b/>
                <w:sz w:val="28"/>
                <w:szCs w:val="28"/>
              </w:rPr>
            </w:pPr>
            <w:r>
              <w:rPr>
                <w:b/>
                <w:sz w:val="28"/>
                <w:szCs w:val="28"/>
              </w:rPr>
              <w:t>设计方案评分标准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0" w:type="dxa"/>
            <w:gridSpan w:val="2"/>
            <w:noWrap w:val="0"/>
            <w:vAlign w:val="center"/>
          </w:tcPr>
          <w:p>
            <w:pPr>
              <w:jc w:val="center"/>
              <w:rPr>
                <w:rFonts w:eastAsia="仿宋_GB2312"/>
                <w:b/>
              </w:rPr>
            </w:pPr>
            <w:r>
              <w:rPr>
                <w:rFonts w:eastAsia="仿宋_GB2312"/>
                <w:b/>
              </w:rPr>
              <w:t>条款号</w:t>
            </w:r>
          </w:p>
        </w:tc>
        <w:tc>
          <w:tcPr>
            <w:tcW w:w="2405" w:type="dxa"/>
            <w:noWrap w:val="0"/>
            <w:vAlign w:val="center"/>
          </w:tcPr>
          <w:p>
            <w:pPr>
              <w:jc w:val="center"/>
              <w:rPr>
                <w:b/>
              </w:rPr>
            </w:pPr>
            <w:r>
              <w:rPr>
                <w:b/>
              </w:rPr>
              <w:t>评分内容</w:t>
            </w:r>
          </w:p>
        </w:tc>
        <w:tc>
          <w:tcPr>
            <w:tcW w:w="3775" w:type="dxa"/>
            <w:noWrap w:val="0"/>
            <w:vAlign w:val="center"/>
          </w:tcPr>
          <w:p>
            <w:pPr>
              <w:jc w:val="center"/>
              <w:rPr>
                <w:b/>
              </w:rPr>
            </w:pPr>
            <w:r>
              <w:rPr>
                <w:b/>
              </w:rPr>
              <w:t>评分细则</w:t>
            </w:r>
          </w:p>
        </w:tc>
        <w:tc>
          <w:tcPr>
            <w:tcW w:w="1570" w:type="dxa"/>
            <w:noWrap w:val="0"/>
            <w:vAlign w:val="center"/>
          </w:tcPr>
          <w:p>
            <w:pPr>
              <w:jc w:val="center"/>
              <w:rPr>
                <w:b/>
              </w:rPr>
            </w:pPr>
            <w:r>
              <w:rPr>
                <w:b/>
              </w:rPr>
              <w:t>满分分值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Merge w:val="restart"/>
            <w:noWrap w:val="0"/>
            <w:vAlign w:val="center"/>
          </w:tcPr>
          <w:p>
            <w:pPr>
              <w:spacing w:before="120" w:beforeLines="50" w:after="120" w:afterLines="50" w:line="500" w:lineRule="exact"/>
              <w:jc w:val="center"/>
              <w:rPr>
                <w:rFonts w:eastAsia="仿宋_GB2312"/>
                <w:b/>
                <w:szCs w:val="21"/>
              </w:rPr>
            </w:pPr>
            <w:r>
              <w:rPr>
                <w:rFonts w:eastAsia="仿宋_GB2312"/>
                <w:b/>
                <w:szCs w:val="21"/>
              </w:rPr>
              <w:t>2.2.3</w:t>
            </w:r>
          </w:p>
        </w:tc>
        <w:tc>
          <w:tcPr>
            <w:tcW w:w="1044" w:type="dxa"/>
            <w:noWrap w:val="0"/>
            <w:vAlign w:val="center"/>
          </w:tcPr>
          <w:p>
            <w:pPr>
              <w:jc w:val="center"/>
              <w:rPr>
                <w:rFonts w:eastAsia="仿宋_GB2312"/>
                <w:b/>
                <w:szCs w:val="21"/>
              </w:rPr>
            </w:pPr>
            <w:r>
              <w:rPr>
                <w:rFonts w:eastAsia="仿宋_GB2312"/>
                <w:b/>
                <w:bCs/>
                <w:szCs w:val="21"/>
              </w:rPr>
              <w:t>对本工程的理解及重点难点分析</w:t>
            </w:r>
          </w:p>
        </w:tc>
        <w:tc>
          <w:tcPr>
            <w:tcW w:w="2405" w:type="dxa"/>
            <w:noWrap w:val="0"/>
            <w:vAlign w:val="center"/>
          </w:tcPr>
          <w:p>
            <w:r>
              <w:t>主要考察投标人对本工程的理解程度、对工程设计作出的重点难点分析及下阶段工作应注意的事项。</w:t>
            </w:r>
          </w:p>
        </w:tc>
        <w:tc>
          <w:tcPr>
            <w:tcW w:w="3775" w:type="dxa"/>
            <w:noWrap w:val="0"/>
            <w:vAlign w:val="center"/>
          </w:tcPr>
          <w:p>
            <w:pPr>
              <w:autoSpaceDE w:val="0"/>
              <w:autoSpaceDN w:val="0"/>
              <w:adjustRightInd w:val="0"/>
            </w:pPr>
            <w:r>
              <w:t>[优良]—对工程概况描述准确，深入、详细、全面，设计的重点难点描述准确、全面。（10≥x&gt;8分）</w:t>
            </w:r>
          </w:p>
          <w:p>
            <w:pPr>
              <w:autoSpaceDE w:val="0"/>
              <w:autoSpaceDN w:val="0"/>
              <w:adjustRightInd w:val="0"/>
            </w:pPr>
            <w:r>
              <w:t>[中]—对工程概况有描述，但欠准确、全面，设计的重点难点描述欠准确、全面。（8≥x&gt;6分）</w:t>
            </w:r>
          </w:p>
          <w:p>
            <w:pPr>
              <w:rPr>
                <w:b/>
              </w:rPr>
            </w:pPr>
            <w:r>
              <w:t>[差]—对工程概况描述极简单或不准确，设计的重点难点描述极简单或完全不合实际。（6≥x≥0 分）</w:t>
            </w:r>
          </w:p>
        </w:tc>
        <w:tc>
          <w:tcPr>
            <w:tcW w:w="1570" w:type="dxa"/>
            <w:noWrap w:val="0"/>
            <w:vAlign w:val="center"/>
          </w:tcPr>
          <w:p>
            <w:pPr>
              <w:jc w:val="center"/>
              <w:rPr>
                <w:b/>
              </w:rPr>
            </w:pPr>
            <w:r>
              <w:rPr>
                <w:b/>
                <w:bCs/>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746" w:type="dxa"/>
            <w:vMerge w:val="continue"/>
            <w:noWrap w:val="0"/>
            <w:vAlign w:val="center"/>
          </w:tcPr>
          <w:p>
            <w:pPr>
              <w:spacing w:before="120" w:beforeLines="50" w:after="120" w:afterLines="50" w:line="500" w:lineRule="exact"/>
              <w:jc w:val="center"/>
              <w:rPr>
                <w:rFonts w:eastAsia="仿宋_GB2312"/>
                <w:b/>
                <w:szCs w:val="21"/>
              </w:rPr>
            </w:pPr>
          </w:p>
        </w:tc>
        <w:tc>
          <w:tcPr>
            <w:tcW w:w="1044" w:type="dxa"/>
            <w:noWrap w:val="0"/>
            <w:vAlign w:val="center"/>
          </w:tcPr>
          <w:p>
            <w:pPr>
              <w:jc w:val="center"/>
              <w:rPr>
                <w:rFonts w:eastAsia="仿宋_GB2312"/>
                <w:b/>
                <w:szCs w:val="21"/>
              </w:rPr>
            </w:pPr>
            <w:r>
              <w:rPr>
                <w:rFonts w:eastAsia="仿宋_GB2312"/>
                <w:b/>
                <w:szCs w:val="21"/>
              </w:rPr>
              <w:t>设计思路和工作主要内容</w:t>
            </w:r>
          </w:p>
        </w:tc>
        <w:tc>
          <w:tcPr>
            <w:tcW w:w="2405" w:type="dxa"/>
            <w:noWrap w:val="0"/>
            <w:vAlign w:val="center"/>
          </w:tcPr>
          <w:p>
            <w:r>
              <w:t>主要考察投标人对本工程提出的设计思路是否清晰，内容是否全面、可行。</w:t>
            </w:r>
          </w:p>
        </w:tc>
        <w:tc>
          <w:tcPr>
            <w:tcW w:w="3775" w:type="dxa"/>
            <w:noWrap w:val="0"/>
            <w:vAlign w:val="center"/>
          </w:tcPr>
          <w:p>
            <w:pPr>
              <w:autoSpaceDE w:val="0"/>
              <w:autoSpaceDN w:val="0"/>
              <w:adjustRightInd w:val="0"/>
            </w:pPr>
            <w:r>
              <w:t>[优良]—对工程任务和规模描述准确、详细，设计思路清晰，工作内容全面可行。（20≥x&gt;16分）</w:t>
            </w:r>
          </w:p>
          <w:p>
            <w:pPr>
              <w:autoSpaceDE w:val="0"/>
              <w:autoSpaceDN w:val="0"/>
              <w:adjustRightInd w:val="0"/>
            </w:pPr>
            <w:r>
              <w:t>[中]—对工程任务和规模描述一般，但欠准确、详细，设计思路不够清晰，工作内容不够全面。（16≥x&gt;12分）</w:t>
            </w:r>
          </w:p>
          <w:p>
            <w:pPr>
              <w:ind w:firstLine="105" w:firstLineChars="50"/>
            </w:pPr>
            <w:r>
              <w:t>[差]—对工程任务和规模描述极简单或不准确，设计思路不清晰，工作内容不全面、不可行。（12≥x≥0 分）</w:t>
            </w:r>
          </w:p>
        </w:tc>
        <w:tc>
          <w:tcPr>
            <w:tcW w:w="1570" w:type="dxa"/>
            <w:noWrap w:val="0"/>
            <w:vAlign w:val="center"/>
          </w:tcPr>
          <w:p>
            <w:pPr>
              <w:jc w:val="center"/>
            </w:pPr>
            <w:r>
              <w:rPr>
                <w:b/>
                <w:bCs/>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746" w:type="dxa"/>
            <w:vMerge w:val="continue"/>
            <w:noWrap w:val="0"/>
            <w:vAlign w:val="center"/>
          </w:tcPr>
          <w:p>
            <w:pPr>
              <w:spacing w:before="120" w:beforeLines="50" w:after="120" w:afterLines="50" w:line="500" w:lineRule="exact"/>
              <w:jc w:val="center"/>
              <w:rPr>
                <w:rFonts w:eastAsia="仿宋_GB2312"/>
                <w:b/>
                <w:szCs w:val="21"/>
              </w:rPr>
            </w:pPr>
          </w:p>
        </w:tc>
        <w:tc>
          <w:tcPr>
            <w:tcW w:w="1044" w:type="dxa"/>
            <w:noWrap w:val="0"/>
            <w:vAlign w:val="center"/>
          </w:tcPr>
          <w:p>
            <w:pPr>
              <w:jc w:val="center"/>
              <w:rPr>
                <w:rFonts w:eastAsia="仿宋_GB2312"/>
                <w:b/>
                <w:szCs w:val="21"/>
              </w:rPr>
            </w:pPr>
            <w:r>
              <w:rPr>
                <w:rFonts w:eastAsia="仿宋_GB2312"/>
                <w:b/>
                <w:szCs w:val="21"/>
              </w:rPr>
              <w:t>设计质量目标和服务承诺</w:t>
            </w:r>
          </w:p>
        </w:tc>
        <w:tc>
          <w:tcPr>
            <w:tcW w:w="2405" w:type="dxa"/>
            <w:noWrap w:val="0"/>
            <w:vAlign w:val="center"/>
          </w:tcPr>
          <w:p>
            <w:r>
              <w:t>主要考察投标人的设计质量目标和服务承诺。</w:t>
            </w:r>
          </w:p>
        </w:tc>
        <w:tc>
          <w:tcPr>
            <w:tcW w:w="3775" w:type="dxa"/>
            <w:noWrap w:val="0"/>
            <w:vAlign w:val="center"/>
          </w:tcPr>
          <w:p>
            <w:pPr>
              <w:autoSpaceDE w:val="0"/>
              <w:autoSpaceDN w:val="0"/>
              <w:adjustRightInd w:val="0"/>
            </w:pPr>
            <w:r>
              <w:t>[优良]—设计质量目标明确、完全合理，服务承诺条款完善、切实可行。（10≥x&gt;8分）</w:t>
            </w:r>
          </w:p>
          <w:p>
            <w:pPr>
              <w:autoSpaceDE w:val="0"/>
              <w:autoSpaceDN w:val="0"/>
              <w:adjustRightInd w:val="0"/>
            </w:pPr>
            <w:r>
              <w:t>[中]—设计质量目标欠明确、但基本合理，服务承诺条款一般、但基本可行。（8≥x&gt;6分）</w:t>
            </w:r>
          </w:p>
          <w:p>
            <w:pPr>
              <w:autoSpaceDE w:val="0"/>
              <w:autoSpaceDN w:val="0"/>
              <w:adjustRightInd w:val="0"/>
            </w:pPr>
            <w:r>
              <w:t>[差]—设计质量目标基本没有，服务承诺条款基本没有。（6≥x≥0 分）</w:t>
            </w:r>
          </w:p>
        </w:tc>
        <w:tc>
          <w:tcPr>
            <w:tcW w:w="1570" w:type="dxa"/>
            <w:noWrap w:val="0"/>
            <w:vAlign w:val="center"/>
          </w:tcPr>
          <w:p>
            <w:pPr>
              <w:jc w:val="center"/>
              <w:rPr>
                <w:b/>
                <w:bCs/>
              </w:rPr>
            </w:pPr>
            <w:r>
              <w:rPr>
                <w:b/>
                <w:bCs/>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Merge w:val="continue"/>
            <w:noWrap w:val="0"/>
            <w:vAlign w:val="center"/>
          </w:tcPr>
          <w:p>
            <w:pPr>
              <w:spacing w:before="120" w:beforeLines="50" w:after="120" w:afterLines="50" w:line="500" w:lineRule="exact"/>
              <w:jc w:val="center"/>
              <w:rPr>
                <w:rFonts w:eastAsia="仿宋_GB2312"/>
                <w:b/>
                <w:szCs w:val="21"/>
              </w:rPr>
            </w:pPr>
          </w:p>
        </w:tc>
        <w:tc>
          <w:tcPr>
            <w:tcW w:w="1044" w:type="dxa"/>
            <w:noWrap w:val="0"/>
            <w:vAlign w:val="center"/>
          </w:tcPr>
          <w:p>
            <w:pPr>
              <w:jc w:val="center"/>
              <w:rPr>
                <w:rFonts w:eastAsia="仿宋_GB2312"/>
                <w:b/>
                <w:szCs w:val="21"/>
              </w:rPr>
            </w:pPr>
            <w:r>
              <w:rPr>
                <w:rFonts w:eastAsia="仿宋_GB2312"/>
                <w:b/>
                <w:bCs/>
                <w:szCs w:val="21"/>
              </w:rPr>
              <w:t>进度计划及其保证措施</w:t>
            </w:r>
          </w:p>
        </w:tc>
        <w:tc>
          <w:tcPr>
            <w:tcW w:w="2405" w:type="dxa"/>
            <w:noWrap w:val="0"/>
            <w:vAlign w:val="center"/>
          </w:tcPr>
          <w:p>
            <w:r>
              <w:t>主要考察投标人的进度计划及其保证措施。</w:t>
            </w:r>
          </w:p>
        </w:tc>
        <w:tc>
          <w:tcPr>
            <w:tcW w:w="3775" w:type="dxa"/>
            <w:noWrap w:val="0"/>
            <w:vAlign w:val="center"/>
          </w:tcPr>
          <w:p>
            <w:pPr>
              <w:autoSpaceDE w:val="0"/>
              <w:autoSpaceDN w:val="0"/>
              <w:adjustRightInd w:val="0"/>
            </w:pPr>
            <w:r>
              <w:t>[优良]—进度安排完全合理、保证措施切实可行。（10≥x&gt;8分）</w:t>
            </w:r>
          </w:p>
          <w:p>
            <w:pPr>
              <w:autoSpaceDE w:val="0"/>
              <w:autoSpaceDN w:val="0"/>
              <w:adjustRightInd w:val="0"/>
            </w:pPr>
            <w:r>
              <w:t>[中]—进度安排一般、保证措施基本可行。（8≥x&gt;6分）</w:t>
            </w:r>
          </w:p>
          <w:p>
            <w:r>
              <w:t>[差]—进度安排不合理，保证措施不可行。6≥x≥0 分）</w:t>
            </w:r>
          </w:p>
        </w:tc>
        <w:tc>
          <w:tcPr>
            <w:tcW w:w="1570" w:type="dxa"/>
            <w:noWrap w:val="0"/>
            <w:vAlign w:val="center"/>
          </w:tcPr>
          <w:p>
            <w:pPr>
              <w:jc w:val="center"/>
            </w:pPr>
            <w:r>
              <w:rPr>
                <w:b/>
                <w:bCs/>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Merge w:val="continue"/>
            <w:noWrap w:val="0"/>
            <w:vAlign w:val="center"/>
          </w:tcPr>
          <w:p>
            <w:pPr>
              <w:spacing w:before="120" w:beforeLines="50" w:after="120" w:afterLines="50" w:line="500" w:lineRule="exact"/>
              <w:jc w:val="center"/>
              <w:rPr>
                <w:rFonts w:eastAsia="仿宋_GB2312"/>
                <w:b/>
                <w:szCs w:val="21"/>
              </w:rPr>
            </w:pPr>
          </w:p>
        </w:tc>
        <w:tc>
          <w:tcPr>
            <w:tcW w:w="1044" w:type="dxa"/>
            <w:noWrap w:val="0"/>
            <w:vAlign w:val="center"/>
          </w:tcPr>
          <w:p>
            <w:pPr>
              <w:jc w:val="center"/>
              <w:rPr>
                <w:rFonts w:eastAsia="仿宋_GB2312"/>
                <w:b/>
                <w:szCs w:val="21"/>
              </w:rPr>
            </w:pPr>
            <w:r>
              <w:rPr>
                <w:rFonts w:eastAsia="仿宋_GB2312"/>
                <w:b/>
                <w:bCs/>
                <w:szCs w:val="21"/>
              </w:rPr>
              <w:t>质量控制措施</w:t>
            </w:r>
          </w:p>
        </w:tc>
        <w:tc>
          <w:tcPr>
            <w:tcW w:w="2405" w:type="dxa"/>
            <w:noWrap w:val="0"/>
            <w:vAlign w:val="center"/>
          </w:tcPr>
          <w:p>
            <w:r>
              <w:t>主要考察投标人履行合同过程的质量控制措施。</w:t>
            </w:r>
          </w:p>
        </w:tc>
        <w:tc>
          <w:tcPr>
            <w:tcW w:w="3775" w:type="dxa"/>
            <w:noWrap w:val="0"/>
            <w:vAlign w:val="center"/>
          </w:tcPr>
          <w:p>
            <w:pPr>
              <w:autoSpaceDE w:val="0"/>
              <w:autoSpaceDN w:val="0"/>
              <w:adjustRightInd w:val="0"/>
            </w:pPr>
            <w:r>
              <w:t>[优良]—质量保证措施切实可行、操作性强。（10≥x&gt;8分）</w:t>
            </w:r>
          </w:p>
          <w:p>
            <w:pPr>
              <w:autoSpaceDE w:val="0"/>
              <w:autoSpaceDN w:val="0"/>
              <w:adjustRightInd w:val="0"/>
            </w:pPr>
            <w:r>
              <w:t>[中]—质量保证措施一般、基本可操作。（8≥x&gt;6分）</w:t>
            </w:r>
          </w:p>
          <w:p>
            <w:r>
              <w:t>[差]—质量保证措施不切实际。（6≥x≥0 分）</w:t>
            </w:r>
          </w:p>
        </w:tc>
        <w:tc>
          <w:tcPr>
            <w:tcW w:w="1570" w:type="dxa"/>
            <w:noWrap w:val="0"/>
            <w:vAlign w:val="center"/>
          </w:tcPr>
          <w:p>
            <w:pPr>
              <w:jc w:val="center"/>
            </w:pPr>
            <w:r>
              <w:rPr>
                <w:b/>
                <w:bCs/>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6" w:type="dxa"/>
            <w:vMerge w:val="continue"/>
            <w:noWrap w:val="0"/>
            <w:vAlign w:val="center"/>
          </w:tcPr>
          <w:p>
            <w:pPr>
              <w:spacing w:before="120" w:beforeLines="50" w:after="120" w:afterLines="50" w:line="500" w:lineRule="exact"/>
              <w:jc w:val="center"/>
              <w:rPr>
                <w:rFonts w:eastAsia="仿宋_GB2312"/>
                <w:b/>
                <w:szCs w:val="21"/>
              </w:rPr>
            </w:pPr>
          </w:p>
        </w:tc>
        <w:tc>
          <w:tcPr>
            <w:tcW w:w="1044" w:type="dxa"/>
            <w:noWrap w:val="0"/>
            <w:vAlign w:val="center"/>
          </w:tcPr>
          <w:p>
            <w:pPr>
              <w:jc w:val="center"/>
              <w:rPr>
                <w:rFonts w:eastAsia="仿宋_GB2312"/>
                <w:b/>
                <w:szCs w:val="21"/>
              </w:rPr>
            </w:pPr>
            <w:r>
              <w:rPr>
                <w:rFonts w:eastAsia="仿宋_GB2312"/>
                <w:b/>
                <w:bCs/>
                <w:szCs w:val="21"/>
              </w:rPr>
              <w:t>造价控制措施</w:t>
            </w:r>
          </w:p>
        </w:tc>
        <w:tc>
          <w:tcPr>
            <w:tcW w:w="2405" w:type="dxa"/>
            <w:noWrap w:val="0"/>
            <w:vAlign w:val="center"/>
          </w:tcPr>
          <w:p>
            <w:r>
              <w:t>主要考察投标人针对本工程提出的造价控制措施。</w:t>
            </w:r>
          </w:p>
        </w:tc>
        <w:tc>
          <w:tcPr>
            <w:tcW w:w="3775" w:type="dxa"/>
            <w:noWrap w:val="0"/>
            <w:vAlign w:val="center"/>
          </w:tcPr>
          <w:p>
            <w:pPr>
              <w:autoSpaceDE w:val="0"/>
              <w:autoSpaceDN w:val="0"/>
              <w:adjustRightInd w:val="0"/>
            </w:pPr>
            <w:r>
              <w:t>[优良]—造价控制完全合理、保证措施切实可行。（10≥x&gt;8分）</w:t>
            </w:r>
          </w:p>
          <w:p>
            <w:pPr>
              <w:autoSpaceDE w:val="0"/>
              <w:autoSpaceDN w:val="0"/>
              <w:adjustRightInd w:val="0"/>
            </w:pPr>
            <w:r>
              <w:t>[中]—造价控制一般、保证措施基本可行。（8≥x&gt;6分）</w:t>
            </w:r>
          </w:p>
          <w:p>
            <w:r>
              <w:t>[差]—造价控制不合理，保证措施不可行。（6≥x≥0 分）</w:t>
            </w:r>
          </w:p>
        </w:tc>
        <w:tc>
          <w:tcPr>
            <w:tcW w:w="1570" w:type="dxa"/>
            <w:noWrap w:val="0"/>
            <w:vAlign w:val="center"/>
          </w:tcPr>
          <w:p>
            <w:pPr>
              <w:jc w:val="center"/>
            </w:pPr>
            <w:r>
              <w:rPr>
                <w:b/>
                <w:bCs/>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Merge w:val="continue"/>
            <w:noWrap w:val="0"/>
            <w:vAlign w:val="center"/>
          </w:tcPr>
          <w:p>
            <w:pPr>
              <w:spacing w:before="120" w:beforeLines="50" w:after="120" w:afterLines="50" w:line="500" w:lineRule="exact"/>
              <w:jc w:val="center"/>
              <w:rPr>
                <w:rFonts w:eastAsia="仿宋_GB2312"/>
                <w:b/>
                <w:szCs w:val="21"/>
              </w:rPr>
            </w:pPr>
          </w:p>
        </w:tc>
        <w:tc>
          <w:tcPr>
            <w:tcW w:w="1044" w:type="dxa"/>
            <w:noWrap w:val="0"/>
            <w:vAlign w:val="center"/>
          </w:tcPr>
          <w:p>
            <w:pPr>
              <w:jc w:val="center"/>
              <w:rPr>
                <w:rFonts w:eastAsia="仿宋_GB2312"/>
                <w:b/>
                <w:bCs/>
                <w:szCs w:val="21"/>
              </w:rPr>
            </w:pPr>
            <w:r>
              <w:rPr>
                <w:rFonts w:eastAsia="仿宋_GB2312"/>
                <w:b/>
                <w:bCs/>
                <w:szCs w:val="21"/>
              </w:rPr>
              <w:t>设计方案图</w:t>
            </w:r>
          </w:p>
        </w:tc>
        <w:tc>
          <w:tcPr>
            <w:tcW w:w="2405" w:type="dxa"/>
            <w:noWrap w:val="0"/>
            <w:vAlign w:val="center"/>
          </w:tcPr>
          <w:p>
            <w:r>
              <w:t>主要考察投标人提供的设计方案图</w:t>
            </w:r>
          </w:p>
        </w:tc>
        <w:tc>
          <w:tcPr>
            <w:tcW w:w="3775" w:type="dxa"/>
            <w:noWrap w:val="0"/>
            <w:vAlign w:val="center"/>
          </w:tcPr>
          <w:p>
            <w:r>
              <w:t>根据工程项目的特点从建筑设计效果图、平面总体布置图、主体建筑物纵向、横向剖面图等设置评分项。</w:t>
            </w:r>
          </w:p>
          <w:p>
            <w:r>
              <w:t>1、水（船）闸、泵站、水库等以建筑结构物为主的工程评此项，由投标单位提供3D效果图。</w:t>
            </w:r>
          </w:p>
          <w:p>
            <w:r>
              <w:t>2、工程总体布置合理，工程主体建筑（水闸、管理楼、厂房等）外观设计美观、新颖、与周围环境协调的可得满分，其它按不同等级给分。</w:t>
            </w:r>
          </w:p>
          <w:p>
            <w:r>
              <w:t>3、主体建筑物纵向、横向剖面图设计合理可靠，经济美观的可得满分，其它按不同等级给分。</w:t>
            </w:r>
          </w:p>
        </w:tc>
        <w:tc>
          <w:tcPr>
            <w:tcW w:w="1570" w:type="dxa"/>
            <w:noWrap w:val="0"/>
            <w:vAlign w:val="center"/>
          </w:tcPr>
          <w:p>
            <w:pPr>
              <w:jc w:val="center"/>
              <w:rPr>
                <w:b/>
                <w:bCs/>
              </w:rPr>
            </w:pPr>
            <w:r>
              <w:rPr>
                <w:b/>
                <w:bCs/>
              </w:rPr>
              <w:t>30分或20分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vMerge w:val="continue"/>
            <w:noWrap w:val="0"/>
            <w:vAlign w:val="center"/>
          </w:tcPr>
          <w:p>
            <w:pPr>
              <w:spacing w:before="120" w:beforeLines="50" w:after="120" w:afterLines="50" w:line="500" w:lineRule="exact"/>
              <w:jc w:val="center"/>
              <w:rPr>
                <w:rFonts w:eastAsia="仿宋_GB2312"/>
                <w:b/>
                <w:szCs w:val="21"/>
              </w:rPr>
            </w:pPr>
          </w:p>
        </w:tc>
        <w:tc>
          <w:tcPr>
            <w:tcW w:w="1044" w:type="dxa"/>
            <w:noWrap w:val="0"/>
            <w:vAlign w:val="center"/>
          </w:tcPr>
          <w:p>
            <w:pPr>
              <w:jc w:val="center"/>
              <w:rPr>
                <w:rFonts w:eastAsia="仿宋_GB2312"/>
                <w:b/>
                <w:bCs/>
                <w:szCs w:val="21"/>
              </w:rPr>
            </w:pPr>
            <w:r>
              <w:rPr>
                <w:rFonts w:eastAsia="仿宋_GB2312"/>
                <w:b/>
                <w:szCs w:val="21"/>
              </w:rPr>
              <w:t>高新技术应用</w:t>
            </w:r>
            <w:r>
              <w:rPr>
                <w:rFonts w:eastAsia="仿宋_GB2312"/>
                <w:b/>
                <w:bCs/>
                <w:szCs w:val="21"/>
              </w:rPr>
              <w:t>/合理化建议</w:t>
            </w:r>
          </w:p>
        </w:tc>
        <w:tc>
          <w:tcPr>
            <w:tcW w:w="2405" w:type="dxa"/>
            <w:noWrap w:val="0"/>
            <w:vAlign w:val="center"/>
          </w:tcPr>
          <w:p>
            <w:r>
              <w:t>主要考察投标人针对本工程提出的高新技术应用或合理化建议。</w:t>
            </w:r>
          </w:p>
        </w:tc>
        <w:tc>
          <w:tcPr>
            <w:tcW w:w="3775" w:type="dxa"/>
            <w:noWrap w:val="0"/>
            <w:vAlign w:val="center"/>
          </w:tcPr>
          <w:p>
            <w:r>
              <w:t>1、对设计方案图的要求不高可评此项，可评高新技术应用或合理化建议。</w:t>
            </w:r>
          </w:p>
          <w:p>
            <w:pPr>
              <w:autoSpaceDE w:val="0"/>
              <w:autoSpaceDN w:val="0"/>
              <w:adjustRightInd w:val="0"/>
            </w:pPr>
            <w:r>
              <w:t>2、</w:t>
            </w:r>
          </w:p>
          <w:p>
            <w:pPr>
              <w:autoSpaceDE w:val="0"/>
              <w:autoSpaceDN w:val="0"/>
              <w:adjustRightInd w:val="0"/>
            </w:pPr>
            <w:r>
              <w:t>[优良]—能结合工程项目实际应用高新技术且切实可行或能针对工程项目实际提出充分的合理化建议。（10≥x&gt;8分）</w:t>
            </w:r>
          </w:p>
          <w:p>
            <w:pPr>
              <w:autoSpaceDE w:val="0"/>
              <w:autoSpaceDN w:val="0"/>
              <w:adjustRightInd w:val="0"/>
            </w:pPr>
            <w:r>
              <w:t>[中]—能适当应用高新技术或能提出少量合理化建议。（8≥x&gt;6分）</w:t>
            </w:r>
          </w:p>
          <w:p>
            <w:r>
              <w:t>[差]—高新技术没有实际应用或无合理化建议。（6≥x≥0 分）</w:t>
            </w:r>
          </w:p>
        </w:tc>
        <w:tc>
          <w:tcPr>
            <w:tcW w:w="1570" w:type="dxa"/>
            <w:noWrap w:val="0"/>
            <w:vAlign w:val="center"/>
          </w:tcPr>
          <w:p>
            <w:pPr>
              <w:jc w:val="center"/>
              <w:rPr>
                <w:b/>
                <w:bCs/>
              </w:rPr>
            </w:pPr>
            <w:r>
              <w:rPr>
                <w:b/>
                <w:bCs/>
              </w:rPr>
              <w:t>0分或10分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9540" w:type="dxa"/>
            <w:gridSpan w:val="5"/>
            <w:noWrap w:val="0"/>
            <w:vAlign w:val="top"/>
          </w:tcPr>
          <w:p>
            <w:pPr>
              <w:spacing w:line="320" w:lineRule="exact"/>
              <w:rPr>
                <w:szCs w:val="21"/>
              </w:rPr>
            </w:pPr>
            <w:r>
              <w:rPr>
                <w:b/>
                <w:szCs w:val="21"/>
              </w:rPr>
              <w:t>备注：</w:t>
            </w:r>
            <w:r>
              <w:rPr>
                <w:szCs w:val="21"/>
              </w:rPr>
              <w:t>设计方案得分60分或以上的为合格，如评标专家对投标人设计方案评分低于60分的，则须作出书面说明。</w:t>
            </w:r>
          </w:p>
          <w:p>
            <w:pPr>
              <w:spacing w:line="320" w:lineRule="exact"/>
              <w:jc w:val="center"/>
              <w:rPr>
                <w:szCs w:val="21"/>
              </w:rPr>
            </w:pPr>
          </w:p>
        </w:tc>
      </w:tr>
    </w:tbl>
    <w:p>
      <w:pPr>
        <w:pStyle w:val="5"/>
        <w:spacing w:line="420" w:lineRule="exact"/>
      </w:pPr>
      <w:bookmarkStart w:id="15" w:name="_Toc184635093"/>
      <w:r>
        <w:br w:type="page"/>
      </w:r>
      <w:r>
        <w:t>1、评标方法</w:t>
      </w:r>
      <w:bookmarkEnd w:id="15"/>
    </w:p>
    <w:p>
      <w:pPr>
        <w:spacing w:line="420" w:lineRule="exact"/>
        <w:ind w:firstLine="421" w:firstLineChars="200"/>
        <w:rPr>
          <w:b/>
        </w:rPr>
      </w:pPr>
      <w:r>
        <w:rPr>
          <w:b/>
          <w:szCs w:val="21"/>
        </w:rPr>
        <w:t>本项目采用</w:t>
      </w:r>
      <w:r>
        <w:rPr>
          <w:b/>
        </w:rPr>
        <w:t>设计方案评审法。</w:t>
      </w:r>
    </w:p>
    <w:p>
      <w:pPr>
        <w:spacing w:line="420" w:lineRule="exact"/>
        <w:ind w:firstLine="420" w:firstLineChars="200"/>
        <w:rPr>
          <w:bCs/>
          <w:szCs w:val="21"/>
        </w:rPr>
      </w:pPr>
      <w:r>
        <w:rPr>
          <w:bCs/>
          <w:szCs w:val="21"/>
        </w:rPr>
        <w:t>对</w:t>
      </w:r>
      <w:r>
        <w:t>投标人</w:t>
      </w:r>
      <w:r>
        <w:rPr>
          <w:bCs/>
          <w:szCs w:val="21"/>
        </w:rPr>
        <w:t>的设计方案采用暗标形式进行评审打分，</w:t>
      </w:r>
      <w:r>
        <w:rPr>
          <w:kern w:val="0"/>
          <w:szCs w:val="21"/>
        </w:rPr>
        <w:t>技术标由工程建设项目交易系统在招标人/招标代理开启投标</w:t>
      </w:r>
      <w:r>
        <w:t>文件</w:t>
      </w:r>
      <w:r>
        <w:rPr>
          <w:kern w:val="0"/>
          <w:szCs w:val="21"/>
        </w:rPr>
        <w:t>前进行编号，编号所对应的投标人在评委完成技术标评审前不得告知评标委员会、交易平台工作人员、招标人或招标代理机构。最后</w:t>
      </w:r>
      <w:r>
        <w:rPr>
          <w:bCs/>
          <w:szCs w:val="21"/>
        </w:rPr>
        <w:t>以设计方案得分</w:t>
      </w:r>
      <w:r>
        <w:t>由高至低依序确定中标候选人。</w:t>
      </w:r>
    </w:p>
    <w:p>
      <w:pPr>
        <w:spacing w:line="420" w:lineRule="exact"/>
        <w:ind w:firstLine="420" w:firstLineChars="200"/>
        <w:rPr>
          <w:szCs w:val="21"/>
        </w:rPr>
      </w:pPr>
      <w:r>
        <w:t>1.1</w:t>
      </w:r>
      <w:r>
        <w:rPr>
          <w:szCs w:val="21"/>
        </w:rPr>
        <w:t>评标委员会按照本章2.1.1款评审标准对投标人进行资格评审。</w:t>
      </w:r>
    </w:p>
    <w:p>
      <w:pPr>
        <w:spacing w:line="420" w:lineRule="exact"/>
        <w:ind w:firstLine="420" w:firstLineChars="200"/>
        <w:rPr>
          <w:szCs w:val="21"/>
        </w:rPr>
      </w:pPr>
      <w:r>
        <w:rPr>
          <w:szCs w:val="21"/>
        </w:rPr>
        <w:t>1.2评标委员会按照本章2.2.3的评分标准对投标人设计方案进行评分，首先在评委技术评分中，同一评委对各投标人评分总分的差值最大的评委评分进行取舍（当一位或两位评委评分差值最大时均取消其评委评分， 当多于两位评分差值均最大时，不取消任一评委评分），再对各评分因素细分项中取消一个最高、一个最低分后计算算术平均值的和为投标人的最终技术得分，平均值计算四舍五入保留小数点后两位。</w:t>
      </w:r>
    </w:p>
    <w:p>
      <w:pPr>
        <w:spacing w:line="420" w:lineRule="exact"/>
        <w:ind w:firstLine="420" w:firstLineChars="200"/>
        <w:rPr>
          <w:szCs w:val="21"/>
        </w:rPr>
      </w:pPr>
      <w:r>
        <w:rPr>
          <w:szCs w:val="21"/>
        </w:rPr>
        <w:t>1.3评标委员会根据本章2.1.2、2.1.3款规定的评审标准对各投标人投标文件进行形式评审和响应性评审。</w:t>
      </w:r>
    </w:p>
    <w:p>
      <w:pPr>
        <w:spacing w:line="420" w:lineRule="exact"/>
        <w:ind w:firstLine="420" w:firstLineChars="200"/>
        <w:rPr>
          <w:b/>
          <w:szCs w:val="21"/>
        </w:rPr>
      </w:pPr>
      <w:r>
        <w:rPr>
          <w:szCs w:val="21"/>
        </w:rPr>
        <w:t>1.4对通过资格、形式、响应性评审的投标人，按各投标人</w:t>
      </w:r>
      <w:r>
        <w:t>设计方案得分由高至低依序确定第一、第二及第三中标候选人。</w:t>
      </w:r>
      <w:r>
        <w:rPr>
          <w:szCs w:val="21"/>
          <w:lang w:val="fr-CH"/>
        </w:rPr>
        <w:t>以中标单位的报价为中标价。</w:t>
      </w:r>
      <w:r>
        <w:rPr>
          <w:b/>
          <w:szCs w:val="21"/>
        </w:rPr>
        <w:t>（如最终所有投标人的设计方案合格者不足3家，则评标中止，由招标人重新组织招标）。</w:t>
      </w:r>
    </w:p>
    <w:p>
      <w:pPr>
        <w:spacing w:line="420" w:lineRule="exact"/>
        <w:ind w:firstLine="420" w:firstLineChars="200"/>
        <w:rPr>
          <w:szCs w:val="21"/>
          <w:lang w:val="fr-CH"/>
        </w:rPr>
      </w:pPr>
      <w:r>
        <w:rPr>
          <w:szCs w:val="21"/>
          <w:lang w:val="fr-CH"/>
        </w:rPr>
        <w:t>1.5</w:t>
      </w:r>
      <w:r>
        <w:rPr>
          <w:bCs/>
          <w:szCs w:val="21"/>
        </w:rPr>
        <w:t>若第一中标</w:t>
      </w:r>
      <w:r>
        <w:rPr>
          <w:bCs/>
          <w:szCs w:val="21"/>
          <w:lang w:val="fr-CH"/>
        </w:rPr>
        <w:t>候选单位</w:t>
      </w:r>
      <w:r>
        <w:rPr>
          <w:bCs/>
          <w:szCs w:val="21"/>
        </w:rPr>
        <w:t>有两家或两家以上，即设计方案得分相同，则以投标报价低者优先为第一中标候选人，若投标报价仍相同，则</w:t>
      </w:r>
      <w:r>
        <w:rPr>
          <w:bCs/>
          <w:spacing w:val="-10"/>
          <w:szCs w:val="21"/>
        </w:rPr>
        <w:t>由招标人抽签随机确定中标人，第二、第三中标候选人如此类推。</w:t>
      </w:r>
      <w:r>
        <w:rPr>
          <w:bCs/>
          <w:szCs w:val="21"/>
          <w:lang w:val="fr-CH"/>
        </w:rPr>
        <w:t>以中标单位的报价为中标价。</w:t>
      </w:r>
    </w:p>
    <w:p>
      <w:pPr>
        <w:pStyle w:val="5"/>
        <w:spacing w:line="420" w:lineRule="exact"/>
      </w:pPr>
      <w:bookmarkStart w:id="16" w:name="_Toc184635094"/>
      <w:r>
        <w:t>2、评审标准</w:t>
      </w:r>
      <w:bookmarkEnd w:id="16"/>
    </w:p>
    <w:p>
      <w:pPr>
        <w:pStyle w:val="2"/>
        <w:spacing w:line="420" w:lineRule="exact"/>
        <w:rPr>
          <w:rFonts w:ascii="Times New Roman" w:hAnsi="Times New Roman"/>
        </w:rPr>
      </w:pPr>
      <w:r>
        <w:rPr>
          <w:rFonts w:ascii="Times New Roman" w:hAnsi="Times New Roman"/>
        </w:rPr>
        <w:t>2.1 评审标准</w:t>
      </w:r>
    </w:p>
    <w:p>
      <w:pPr>
        <w:spacing w:line="420" w:lineRule="exact"/>
        <w:ind w:firstLine="420" w:firstLineChars="200"/>
        <w:rPr>
          <w:szCs w:val="21"/>
        </w:rPr>
      </w:pPr>
      <w:r>
        <w:rPr>
          <w:szCs w:val="21"/>
        </w:rPr>
        <w:t>2.1.1 资格评审标准：见评标办法前附表。</w:t>
      </w:r>
    </w:p>
    <w:p>
      <w:pPr>
        <w:spacing w:line="420" w:lineRule="exact"/>
        <w:ind w:firstLine="420" w:firstLineChars="200"/>
        <w:rPr>
          <w:szCs w:val="21"/>
        </w:rPr>
      </w:pPr>
      <w:r>
        <w:rPr>
          <w:szCs w:val="21"/>
        </w:rPr>
        <w:t>2.1.2 形式评审标准：见评标办法前附表。</w:t>
      </w:r>
    </w:p>
    <w:p>
      <w:pPr>
        <w:spacing w:line="420" w:lineRule="exact"/>
        <w:ind w:firstLine="420" w:firstLineChars="200"/>
        <w:rPr>
          <w:szCs w:val="21"/>
        </w:rPr>
      </w:pPr>
      <w:r>
        <w:rPr>
          <w:szCs w:val="21"/>
        </w:rPr>
        <w:t>2.1.3 响应性评审标准：见评标办法前附表。</w:t>
      </w:r>
    </w:p>
    <w:p>
      <w:pPr>
        <w:pStyle w:val="2"/>
        <w:spacing w:line="420" w:lineRule="exact"/>
        <w:rPr>
          <w:rFonts w:ascii="Times New Roman" w:hAnsi="Times New Roman"/>
        </w:rPr>
      </w:pPr>
      <w:r>
        <w:rPr>
          <w:rFonts w:ascii="Times New Roman" w:hAnsi="Times New Roman"/>
        </w:rPr>
        <w:t>2.2 分值构成与评分标准</w:t>
      </w:r>
    </w:p>
    <w:p>
      <w:pPr>
        <w:spacing w:line="420" w:lineRule="exact"/>
        <w:ind w:firstLine="420" w:firstLineChars="200"/>
        <w:rPr>
          <w:szCs w:val="21"/>
        </w:rPr>
      </w:pPr>
      <w:r>
        <w:rPr>
          <w:szCs w:val="21"/>
        </w:rPr>
        <w:t>2.2.1 分值构成</w:t>
      </w:r>
    </w:p>
    <w:p>
      <w:pPr>
        <w:spacing w:line="420" w:lineRule="exact"/>
        <w:ind w:firstLine="420" w:firstLineChars="200"/>
        <w:rPr>
          <w:szCs w:val="21"/>
        </w:rPr>
      </w:pPr>
      <w:r>
        <w:rPr>
          <w:szCs w:val="21"/>
        </w:rPr>
        <w:t>设计方案：见评标办法前附表；</w:t>
      </w:r>
    </w:p>
    <w:p>
      <w:pPr>
        <w:spacing w:line="420" w:lineRule="exact"/>
        <w:ind w:firstLine="420" w:firstLineChars="200"/>
        <w:rPr>
          <w:szCs w:val="21"/>
        </w:rPr>
      </w:pPr>
      <w:r>
        <w:rPr>
          <w:szCs w:val="21"/>
        </w:rPr>
        <w:t>2.2.2中标单位的确定及中标价</w:t>
      </w:r>
    </w:p>
    <w:p>
      <w:pPr>
        <w:spacing w:line="420" w:lineRule="exact"/>
        <w:ind w:firstLine="420" w:firstLineChars="200"/>
        <w:rPr>
          <w:szCs w:val="21"/>
        </w:rPr>
      </w:pPr>
      <w:r>
        <w:rPr>
          <w:szCs w:val="21"/>
        </w:rPr>
        <w:t>中标单位的确定及中标价：见评标办法前附表。</w:t>
      </w:r>
    </w:p>
    <w:p>
      <w:pPr>
        <w:spacing w:line="420" w:lineRule="exact"/>
        <w:ind w:firstLine="420" w:firstLineChars="200"/>
        <w:rPr>
          <w:szCs w:val="21"/>
        </w:rPr>
      </w:pPr>
      <w:r>
        <w:rPr>
          <w:szCs w:val="21"/>
        </w:rPr>
        <w:t>2.2.3评分标准</w:t>
      </w:r>
    </w:p>
    <w:p>
      <w:pPr>
        <w:spacing w:line="420" w:lineRule="exact"/>
        <w:ind w:firstLine="420" w:firstLineChars="200"/>
        <w:rPr>
          <w:szCs w:val="21"/>
        </w:rPr>
      </w:pPr>
      <w:r>
        <w:rPr>
          <w:szCs w:val="21"/>
        </w:rPr>
        <w:t>设计方案评分标准：见评标办法前附表。</w:t>
      </w:r>
    </w:p>
    <w:p>
      <w:pPr>
        <w:pStyle w:val="5"/>
        <w:spacing w:line="420" w:lineRule="exact"/>
      </w:pPr>
      <w:bookmarkStart w:id="17" w:name="_Toc184635095"/>
      <w:r>
        <w:t>3、评标程序</w:t>
      </w:r>
      <w:bookmarkEnd w:id="17"/>
    </w:p>
    <w:p>
      <w:pPr>
        <w:spacing w:line="420" w:lineRule="exact"/>
        <w:ind w:firstLine="420" w:firstLineChars="200"/>
      </w:pPr>
      <w:r>
        <w:t>评标活动将按以下程序进行：</w:t>
      </w:r>
    </w:p>
    <w:p>
      <w:pPr>
        <w:spacing w:line="420" w:lineRule="exact"/>
        <w:ind w:firstLine="420" w:firstLineChars="200"/>
      </w:pPr>
      <w:r>
        <w:t>3.1评标准备；</w:t>
      </w:r>
    </w:p>
    <w:p>
      <w:pPr>
        <w:spacing w:line="420" w:lineRule="exact"/>
        <w:ind w:firstLine="420" w:firstLineChars="200"/>
      </w:pPr>
      <w:r>
        <w:t>3.2资格评审；</w:t>
      </w:r>
    </w:p>
    <w:p>
      <w:pPr>
        <w:spacing w:line="420" w:lineRule="exact"/>
        <w:ind w:firstLine="420" w:firstLineChars="200"/>
      </w:pPr>
      <w:r>
        <w:t>3.3技术标副本评审（暗标评审）；</w:t>
      </w:r>
    </w:p>
    <w:p>
      <w:pPr>
        <w:spacing w:line="420" w:lineRule="exact"/>
        <w:ind w:firstLine="420" w:firstLineChars="200"/>
      </w:pPr>
      <w:r>
        <w:rPr>
          <w:szCs w:val="21"/>
        </w:rPr>
        <w:t>3.4技术标、投标报价形式、响应性评审；</w:t>
      </w:r>
    </w:p>
    <w:p>
      <w:pPr>
        <w:spacing w:line="420" w:lineRule="exact"/>
        <w:ind w:firstLine="420" w:firstLineChars="200"/>
        <w:rPr>
          <w:szCs w:val="21"/>
        </w:rPr>
      </w:pPr>
      <w:r>
        <w:rPr>
          <w:szCs w:val="21"/>
        </w:rPr>
        <w:t>3.5澄清、说明或补正；</w:t>
      </w:r>
    </w:p>
    <w:p>
      <w:pPr>
        <w:spacing w:line="420" w:lineRule="exact"/>
        <w:ind w:firstLine="421" w:firstLineChars="200"/>
        <w:rPr>
          <w:b/>
          <w:szCs w:val="21"/>
        </w:rPr>
      </w:pPr>
      <w:r>
        <w:rPr>
          <w:b/>
          <w:szCs w:val="21"/>
        </w:rPr>
        <w:t>3.6废标处理；</w:t>
      </w:r>
    </w:p>
    <w:p>
      <w:pPr>
        <w:spacing w:line="420" w:lineRule="exact"/>
        <w:ind w:firstLine="420" w:firstLineChars="200"/>
        <w:rPr>
          <w:szCs w:val="21"/>
        </w:rPr>
      </w:pPr>
      <w:r>
        <w:rPr>
          <w:szCs w:val="21"/>
        </w:rPr>
        <w:t>3.7推荐中标候选人或者直接确定中标人及提交评标报告。</w:t>
      </w:r>
    </w:p>
    <w:p>
      <w:pPr>
        <w:spacing w:line="420" w:lineRule="exact"/>
        <w:ind w:firstLine="421" w:firstLineChars="200"/>
        <w:rPr>
          <w:b/>
          <w:szCs w:val="21"/>
        </w:rPr>
      </w:pPr>
      <w:r>
        <w:rPr>
          <w:b/>
          <w:szCs w:val="21"/>
        </w:rPr>
        <w:t>3.8特殊情况的处置程序</w:t>
      </w:r>
    </w:p>
    <w:p>
      <w:pPr>
        <w:spacing w:line="420" w:lineRule="exact"/>
        <w:rPr>
          <w:b/>
        </w:rPr>
      </w:pPr>
      <w:r>
        <w:rPr>
          <w:b/>
        </w:rPr>
        <w:t>3.1评标准备</w:t>
      </w:r>
    </w:p>
    <w:p>
      <w:pPr>
        <w:spacing w:line="420" w:lineRule="exact"/>
        <w:outlineLvl w:val="0"/>
      </w:pPr>
      <w:r>
        <w:t>3.1.1评标委员会成员签到</w:t>
      </w:r>
    </w:p>
    <w:p>
      <w:pPr>
        <w:spacing w:line="420" w:lineRule="exact"/>
        <w:ind w:firstLine="420" w:firstLineChars="200"/>
      </w:pPr>
      <w:r>
        <w:t>评标委员会成员到达评标现场时应完成电子签到以证明其出席。</w:t>
      </w:r>
    </w:p>
    <w:p>
      <w:pPr>
        <w:spacing w:line="420" w:lineRule="exact"/>
        <w:outlineLvl w:val="0"/>
      </w:pPr>
      <w:r>
        <w:t>3.1.2评标委员会的分工</w:t>
      </w:r>
    </w:p>
    <w:p>
      <w:pPr>
        <w:spacing w:line="420" w:lineRule="exact"/>
        <w:ind w:firstLine="420" w:firstLineChars="200"/>
      </w:pPr>
      <w:r>
        <w:t>评标委员会首先推选一名评标委员会主任。招标人也可以直接指定评标委员会主任。评标委员会主任负责评标活动的组织领导工作。</w:t>
      </w:r>
    </w:p>
    <w:p>
      <w:pPr>
        <w:spacing w:line="420" w:lineRule="exact"/>
        <w:outlineLvl w:val="0"/>
      </w:pPr>
      <w:r>
        <w:t>3.1.3熟悉文件资料</w:t>
      </w:r>
    </w:p>
    <w:p>
      <w:pPr>
        <w:spacing w:line="420" w:lineRule="exact"/>
        <w:ind w:firstLine="420" w:firstLineChars="200"/>
      </w:pPr>
      <w:r>
        <w:t>3.1.3.1评标委员会主任应组织评标委员会成员认真研究招标文件，了解和熟悉招标目的、招标范围、主要合同条件、技术标准和要求、质量标准和工期要求等，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spacing w:line="420" w:lineRule="exact"/>
        <w:ind w:firstLine="420" w:firstLineChars="200"/>
      </w:pPr>
      <w:r>
        <w:t>3.1.3.2招标人或招标代理机构应向评标委员会提供评标所需的信息和数据，包括招标文件、未在开标会上当场拒绝的各投标文件、开标会记录、招标控制价、有关的法律、法规、规章、国家标准以及招标人或评标委员会认为必要的其他信息和数据。</w:t>
      </w:r>
    </w:p>
    <w:p>
      <w:pPr>
        <w:spacing w:line="420" w:lineRule="exact"/>
        <w:outlineLvl w:val="0"/>
      </w:pPr>
      <w:r>
        <w:t>3.1.4 对投标文件进行基础性数据分析和整理工作（清标）</w:t>
      </w:r>
    </w:p>
    <w:p>
      <w:pPr>
        <w:spacing w:line="420" w:lineRule="exact"/>
        <w:ind w:firstLine="420" w:firstLineChars="200"/>
      </w:pPr>
      <w:r>
        <w:rPr>
          <w:rFonts w:eastAsia="黑体"/>
        </w:rPr>
        <w:t>3.1.4.1</w:t>
      </w:r>
      <w:r>
        <w:t>在不改变投标人投标文件实质性内容的前提下，评标委员会应当对投标文件进行基础性数据分析和整理（本章中简称为“清标”），从而发现并提取其中可能存在的对招标范围理解的偏差、投标报价的算术性错误、等存在明显异常的问题，并就这些问题整理形成清标成果。评标委员会对清标成果审议后，决定需要投标人进行书面澄清、说明或补正的问题，形成质疑问卷，向投标人发出问题澄清通知（包括质疑问卷）。</w:t>
      </w:r>
    </w:p>
    <w:p>
      <w:pPr>
        <w:spacing w:line="420" w:lineRule="exact"/>
        <w:ind w:firstLine="420" w:firstLineChars="200"/>
      </w:pPr>
      <w:r>
        <w:rPr>
          <w:rFonts w:eastAsia="黑体"/>
        </w:rPr>
        <w:t>3.1.4.2</w:t>
      </w:r>
      <w:r>
        <w:t>在不影响评标委员会成员的法定权利的前提下，评标委员会可委托由招标人专门成立的清标工作小组完成清标工作。在这种情况下，清标工作可以在评标工作开始之前完成，也可以与评标工作平行进行。清标工作小组成员应当符合有关法律法规对评标工作的回避规定和要求，不得与任何投标人有利益、上下级等关系，不得代行依法应当由评标委员会及其成员行使的权利。清标成果应当经过评标委员会的审核确认，经过评标委员会审核确认的清标成果视同是评标委员会的工作成果，并由评标委员会以书面方式追加对清标工作小组的授权，书面授权委托书必须由评标委员会全体成员签名。</w:t>
      </w:r>
    </w:p>
    <w:p>
      <w:pPr>
        <w:spacing w:line="420" w:lineRule="exact"/>
        <w:ind w:firstLine="420" w:firstLineChars="200"/>
      </w:pPr>
      <w:r>
        <w:rPr>
          <w:rFonts w:eastAsia="黑体"/>
        </w:rPr>
        <w:t>3.1.4.3</w:t>
      </w:r>
      <w:r>
        <w:t>投标人接到评标委员会发出的问题澄清通知后，应按评标委员会的要求提供书面澄清资料并按要求进行密封，在规定的时间递交到指定地点。投标人递交的书面澄清资料由评标委员会开启。</w:t>
      </w:r>
    </w:p>
    <w:p>
      <w:pPr>
        <w:pStyle w:val="2"/>
        <w:spacing w:line="420" w:lineRule="exact"/>
        <w:rPr>
          <w:rFonts w:ascii="Times New Roman" w:hAnsi="Times New Roman"/>
        </w:rPr>
      </w:pPr>
      <w:r>
        <w:rPr>
          <w:rFonts w:ascii="Times New Roman" w:hAnsi="Times New Roman"/>
        </w:rPr>
        <w:t>3.2 资格评审</w:t>
      </w:r>
    </w:p>
    <w:p>
      <w:pPr>
        <w:spacing w:line="420" w:lineRule="exact"/>
        <w:ind w:firstLine="420" w:firstLineChars="200"/>
        <w:rPr>
          <w:szCs w:val="21"/>
        </w:rPr>
      </w:pPr>
      <w:r>
        <w:rPr>
          <w:szCs w:val="21"/>
        </w:rPr>
        <w:t>评标委员会依据本章第2.1.1 款规定的标准对投标文件资格进行评审。有一项不符合评审标准的，作</w:t>
      </w:r>
      <w:r>
        <w:t>评审不合格</w:t>
      </w:r>
      <w:r>
        <w:rPr>
          <w:szCs w:val="21"/>
        </w:rPr>
        <w:t>。</w:t>
      </w:r>
    </w:p>
    <w:p>
      <w:pPr>
        <w:pStyle w:val="2"/>
        <w:rPr>
          <w:rFonts w:ascii="Times New Roman" w:hAnsi="Times New Roman"/>
        </w:rPr>
      </w:pPr>
      <w:r>
        <w:rPr>
          <w:rFonts w:ascii="Times New Roman" w:hAnsi="Times New Roman"/>
        </w:rPr>
        <w:t>3.3技术标副本评审（暗标评审）</w:t>
      </w:r>
    </w:p>
    <w:p>
      <w:pPr>
        <w:spacing w:line="360" w:lineRule="auto"/>
        <w:ind w:firstLine="420" w:firstLineChars="200"/>
        <w:rPr>
          <w:szCs w:val="21"/>
        </w:rPr>
      </w:pPr>
      <w:r>
        <w:t>设计方案</w:t>
      </w:r>
      <w:r>
        <w:rPr>
          <w:szCs w:val="21"/>
        </w:rPr>
        <w:t>评审</w:t>
      </w:r>
    </w:p>
    <w:p>
      <w:pPr>
        <w:tabs>
          <w:tab w:val="left" w:pos="1032"/>
        </w:tabs>
        <w:spacing w:line="360" w:lineRule="auto"/>
        <w:ind w:firstLine="420" w:firstLineChars="200"/>
        <w:rPr>
          <w:szCs w:val="21"/>
        </w:rPr>
      </w:pPr>
      <w:r>
        <w:rPr>
          <w:szCs w:val="21"/>
        </w:rPr>
        <w:t>评标</w:t>
      </w:r>
      <w:r>
        <w:t>委员会</w:t>
      </w:r>
      <w:r>
        <w:rPr>
          <w:szCs w:val="21"/>
        </w:rPr>
        <w:t>对经</w:t>
      </w:r>
      <w:r>
        <w:t>工程</w:t>
      </w:r>
      <w:r>
        <w:rPr>
          <w:kern w:val="0"/>
          <w:szCs w:val="21"/>
        </w:rPr>
        <w:t>建设项目交易系统编号的各投标人技术标副本采用暗标形式进行评审。</w:t>
      </w:r>
    </w:p>
    <w:p>
      <w:pPr>
        <w:tabs>
          <w:tab w:val="left" w:pos="1032"/>
        </w:tabs>
        <w:snapToGrid w:val="0"/>
        <w:spacing w:line="360" w:lineRule="auto"/>
        <w:ind w:firstLine="420" w:firstLineChars="200"/>
        <w:rPr>
          <w:b/>
          <w:szCs w:val="21"/>
        </w:rPr>
      </w:pPr>
      <w:r>
        <w:rPr>
          <w:szCs w:val="21"/>
        </w:rPr>
        <w:t>评标</w:t>
      </w:r>
      <w:r>
        <w:t>委员会</w:t>
      </w:r>
      <w:r>
        <w:rPr>
          <w:szCs w:val="21"/>
        </w:rPr>
        <w:t>按本章第2.2.3 款规定的评分标准对投标人的设计方案进行评分，首先在评委技术评分中，同一评委对各投标人评分总分的差值最大的评委评分进行取舍（当一位或两位评委评分差值最大时均取消其评委评分， 当多于两位评分差值均最大时，不取消任一评委评分），再对各评分因素细分项中取消一个最高、一个最低分后计算算术平均值的和为投标人的最终技术得分，平均值计算四舍五入保留小数点后两位。</w:t>
      </w:r>
    </w:p>
    <w:p>
      <w:pPr>
        <w:tabs>
          <w:tab w:val="left" w:pos="1032"/>
        </w:tabs>
        <w:snapToGrid w:val="0"/>
        <w:spacing w:line="360" w:lineRule="auto"/>
        <w:ind w:firstLine="421" w:firstLineChars="200"/>
        <w:rPr>
          <w:b/>
          <w:szCs w:val="21"/>
        </w:rPr>
      </w:pPr>
      <w:r>
        <w:rPr>
          <w:rFonts w:hint="eastAsia" w:ascii="宋体" w:hAnsi="宋体" w:cs="宋体"/>
          <w:b/>
          <w:szCs w:val="21"/>
        </w:rPr>
        <w:t>★</w:t>
      </w:r>
      <w:r>
        <w:rPr>
          <w:b/>
          <w:szCs w:val="21"/>
        </w:rPr>
        <w:t>投标人设计方案得分一经确定，除算术计算错误外，其余任何情况一律不作调整。（如投标人的技术标副本格式不符合招标文件要求的，应在本环节否决其投标）</w:t>
      </w:r>
    </w:p>
    <w:p>
      <w:pPr>
        <w:spacing w:line="420" w:lineRule="exact"/>
        <w:rPr>
          <w:szCs w:val="21"/>
        </w:rPr>
      </w:pPr>
      <w:r>
        <w:rPr>
          <w:szCs w:val="21"/>
        </w:rPr>
        <w:t>3.4技术标、投标报价形式、响应性评审</w:t>
      </w:r>
    </w:p>
    <w:p>
      <w:pPr>
        <w:spacing w:line="420" w:lineRule="exact"/>
        <w:ind w:firstLine="420" w:firstLineChars="200"/>
        <w:rPr>
          <w:szCs w:val="21"/>
        </w:rPr>
      </w:pPr>
      <w:r>
        <w:rPr>
          <w:szCs w:val="21"/>
        </w:rPr>
        <w:t>设计方案评审后，评标委员会对通过资格评审和技术标60分以上的投标人的技术标正本和投标报价文件进行形式、响应性评审。</w:t>
      </w:r>
    </w:p>
    <w:p>
      <w:pPr>
        <w:spacing w:line="420" w:lineRule="exact"/>
        <w:ind w:firstLine="420" w:firstLineChars="200"/>
        <w:rPr>
          <w:szCs w:val="21"/>
        </w:rPr>
      </w:pPr>
      <w:r>
        <w:rPr>
          <w:szCs w:val="21"/>
        </w:rPr>
        <w:t>评标委员会根据本章2.1.2、2.1.3款规定的评审标准对各投标人投标文件进行形式评审和响应性评审。</w:t>
      </w:r>
    </w:p>
    <w:p>
      <w:pPr>
        <w:pStyle w:val="2"/>
        <w:spacing w:line="420" w:lineRule="exact"/>
        <w:rPr>
          <w:rFonts w:ascii="Times New Roman" w:hAnsi="Times New Roman"/>
        </w:rPr>
      </w:pPr>
      <w:r>
        <w:rPr>
          <w:rFonts w:ascii="Times New Roman" w:hAnsi="Times New Roman"/>
        </w:rPr>
        <w:t>3.5 投标文件的澄清和补正</w:t>
      </w:r>
    </w:p>
    <w:p>
      <w:pPr>
        <w:spacing w:line="440" w:lineRule="atLeast"/>
        <w:ind w:firstLine="420"/>
        <w:rPr>
          <w:szCs w:val="21"/>
        </w:rPr>
      </w:pPr>
      <w:r>
        <w:rPr>
          <w:szCs w:val="21"/>
        </w:rPr>
        <w:t>3.5.1 在评标过程中，评标委员会可通过工程交易系统要求投标人对所提交的投标文件中不明确的内容进行书面澄清或说明，或者对细微偏差进行补正，投标人可在交易系统查看并作回复。投标人应及时查看系统通知，并在规定的时间内按评标委员会要求在工程交易系统提交澄清、说明或补正文件。如投标人未及时在交易系统提交书面澄清、说明或补正导致投标单位被废标的，由此造成的后果由相应的投标人负责。评标委员会不接受投标人主动提出的澄清、说明或补正。</w:t>
      </w:r>
    </w:p>
    <w:p>
      <w:pPr>
        <w:spacing w:line="440" w:lineRule="atLeast"/>
        <w:ind w:firstLine="420"/>
        <w:rPr>
          <w:szCs w:val="21"/>
        </w:rPr>
      </w:pPr>
      <w:r>
        <w:rPr>
          <w:szCs w:val="21"/>
        </w:rPr>
        <w:t>3.5.2 澄清、说明和补正不得改变投标文件的实质性内容（算术性错误修正的除外）。投标人通过交易系统提交的澄清、说明和补正属于投标文件的组成部分。</w:t>
      </w:r>
    </w:p>
    <w:p>
      <w:pPr>
        <w:spacing w:line="440" w:lineRule="atLeast"/>
        <w:ind w:firstLine="420"/>
        <w:rPr>
          <w:szCs w:val="21"/>
        </w:rPr>
      </w:pPr>
      <w:r>
        <w:rPr>
          <w:szCs w:val="21"/>
        </w:rPr>
        <w:t>3.5.3 评标委员会对投标人提交的澄清、说明或补正有疑问的，可以要求投标人进一步澄清、说明</w:t>
      </w:r>
    </w:p>
    <w:p>
      <w:pPr>
        <w:spacing w:line="440" w:lineRule="atLeast"/>
        <w:rPr>
          <w:szCs w:val="21"/>
        </w:rPr>
      </w:pPr>
      <w:r>
        <w:rPr>
          <w:szCs w:val="21"/>
        </w:rPr>
        <w:t>或补正，直至满足评标委员会的要求。</w:t>
      </w:r>
    </w:p>
    <w:p>
      <w:pPr>
        <w:spacing w:line="440" w:lineRule="atLeast"/>
        <w:ind w:firstLine="420"/>
      </w:pPr>
      <w:r>
        <w:t>3.5.4 如果投标文件实质上不响应招标文件要求，该投标文件将予以拒绝接受，并且不允许通过修正或撤消其不符合要求的差异，而成为具有响应性的投标。</w:t>
      </w:r>
    </w:p>
    <w:p>
      <w:pPr>
        <w:spacing w:line="420" w:lineRule="exact"/>
        <w:rPr>
          <w:szCs w:val="21"/>
        </w:rPr>
      </w:pPr>
      <w:r>
        <w:rPr>
          <w:szCs w:val="21"/>
        </w:rPr>
        <w:t>3.6 投标人有以下情形之一的，其投标作废标处理：</w:t>
      </w:r>
    </w:p>
    <w:p>
      <w:pPr>
        <w:spacing w:line="420" w:lineRule="exact"/>
        <w:ind w:firstLine="420" w:firstLineChars="200"/>
        <w:rPr>
          <w:szCs w:val="21"/>
        </w:rPr>
      </w:pPr>
      <w:r>
        <w:rPr>
          <w:szCs w:val="21"/>
        </w:rPr>
        <w:t>详见第二章“投标人须知”第10.3款。</w:t>
      </w:r>
    </w:p>
    <w:p>
      <w:pPr>
        <w:spacing w:line="420" w:lineRule="exact"/>
        <w:rPr>
          <w:b/>
          <w:bCs/>
        </w:rPr>
      </w:pPr>
      <w:r>
        <w:rPr>
          <w:b/>
          <w:bCs/>
        </w:rPr>
        <w:t>3.7 推荐中标候选人或者直接确定中标人及提交评标报告。</w:t>
      </w:r>
    </w:p>
    <w:p>
      <w:pPr>
        <w:spacing w:line="420" w:lineRule="exact"/>
        <w:ind w:firstLine="420" w:firstLineChars="200"/>
        <w:rPr>
          <w:b/>
          <w:szCs w:val="21"/>
        </w:rPr>
      </w:pPr>
      <w:r>
        <w:rPr>
          <w:szCs w:val="21"/>
        </w:rPr>
        <w:t>3.7.1对通过资格、形式、响应性评审的投标人，按各投标人</w:t>
      </w:r>
      <w:r>
        <w:t>设计方案得分由高至低依序确定第一、第二及第三中标候选人。若有两家或以上投标人</w:t>
      </w:r>
      <w:r>
        <w:rPr>
          <w:bCs/>
          <w:szCs w:val="21"/>
        </w:rPr>
        <w:t>设计方案得分相同，则以投标报价低者优先为第一中标候选人，若投标报价仍相同，则</w:t>
      </w:r>
      <w:r>
        <w:rPr>
          <w:bCs/>
          <w:spacing w:val="-10"/>
          <w:szCs w:val="21"/>
        </w:rPr>
        <w:t>由招标人抽签随机确定中标人，第二、第三中标候选人如此类推。</w:t>
      </w:r>
      <w:r>
        <w:rPr>
          <w:bCs/>
          <w:szCs w:val="21"/>
          <w:lang w:val="fr-CH"/>
        </w:rPr>
        <w:t>以中标单位的报价为中标价。</w:t>
      </w:r>
      <w:r>
        <w:rPr>
          <w:b/>
          <w:szCs w:val="21"/>
        </w:rPr>
        <w:t>（如最终所有投标人的设计方案合格者不足3家，则评标中止，由招标人重新组织招标）。</w:t>
      </w:r>
    </w:p>
    <w:p>
      <w:pPr>
        <w:spacing w:line="420" w:lineRule="exact"/>
        <w:ind w:firstLine="420" w:firstLineChars="200"/>
        <w:rPr>
          <w:szCs w:val="21"/>
        </w:rPr>
      </w:pPr>
      <w:r>
        <w:rPr>
          <w:szCs w:val="21"/>
        </w:rPr>
        <w:t>3.7.2 除第二章“投标人须知”前附表授权直接确定中标人外，评标委员会按照评标办法推荐中标候选人。</w:t>
      </w:r>
    </w:p>
    <w:p>
      <w:pPr>
        <w:spacing w:line="420" w:lineRule="exact"/>
        <w:ind w:firstLine="420" w:firstLineChars="200"/>
        <w:rPr>
          <w:szCs w:val="21"/>
        </w:rPr>
      </w:pPr>
      <w:r>
        <w:rPr>
          <w:szCs w:val="21"/>
        </w:rPr>
        <w:t>3.7.3 评标委员会完成评标后，应当向招标人提交书面评标报告。</w:t>
      </w:r>
    </w:p>
    <w:p>
      <w:pPr>
        <w:spacing w:line="420" w:lineRule="exact"/>
        <w:outlineLvl w:val="0"/>
        <w:rPr>
          <w:b/>
        </w:rPr>
      </w:pPr>
      <w:r>
        <w:rPr>
          <w:b/>
          <w:bCs/>
          <w:szCs w:val="28"/>
        </w:rPr>
        <w:t>3.8</w:t>
      </w:r>
      <w:r>
        <w:rPr>
          <w:b/>
        </w:rPr>
        <w:t>特殊情况的处置程序</w:t>
      </w:r>
    </w:p>
    <w:p>
      <w:pPr>
        <w:spacing w:line="420" w:lineRule="exact"/>
        <w:outlineLvl w:val="0"/>
        <w:rPr>
          <w:bCs/>
        </w:rPr>
      </w:pPr>
      <w:r>
        <w:rPr>
          <w:bCs/>
        </w:rPr>
        <w:t>3.8.1关于评标活动暂停</w:t>
      </w:r>
    </w:p>
    <w:p>
      <w:pPr>
        <w:spacing w:line="420" w:lineRule="exact"/>
        <w:ind w:firstLine="420" w:firstLineChars="200"/>
      </w:pPr>
      <w:r>
        <w:t>3.8.1.1评标委员会应当执行连续评标的原则，按评标办法中规定的程序、内容、方法、标准完成全部评标工作。只有发生不可抗力导致评标工作无法继续时，评标活动方可暂停。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pPr>
      <w:r>
        <w:t>3.8.1.2发生评标暂停情况时，评标委员会应当封存全部投标文件和评标记录，待不可抗力的影响结束且具备继续评标的条件时，由原评标委员会继续评标。</w:t>
      </w:r>
    </w:p>
    <w:p>
      <w:pPr>
        <w:spacing w:line="430" w:lineRule="exact"/>
        <w:ind w:firstLine="420" w:firstLineChars="200"/>
      </w:pPr>
      <w:r>
        <w:t>3.8.1.3 有关暂停、终止或重启电子招标投标的按公共资源交易中心有关规定。</w:t>
      </w:r>
    </w:p>
    <w:p>
      <w:pPr>
        <w:spacing w:line="420" w:lineRule="exact"/>
        <w:outlineLvl w:val="0"/>
        <w:rPr>
          <w:bCs/>
        </w:rPr>
      </w:pPr>
      <w:r>
        <w:rPr>
          <w:bCs/>
        </w:rPr>
        <w:t>3.8.2关于评标中途更换评标委员会成员</w:t>
      </w:r>
    </w:p>
    <w:p>
      <w:pPr>
        <w:spacing w:line="420" w:lineRule="exact"/>
        <w:ind w:firstLine="420" w:firstLineChars="200"/>
      </w:pPr>
      <w:r>
        <w:t>3.8.2.1除非发生下列情况之一，评标委员会成员不得在评标中途更换：</w:t>
      </w:r>
    </w:p>
    <w:p>
      <w:pPr>
        <w:spacing w:line="420" w:lineRule="exact"/>
        <w:ind w:firstLine="420" w:firstLineChars="200"/>
      </w:pPr>
      <w:r>
        <w:t>（1）因不可抗拒的客观原因，不能到场或需在评标中途退出评标活动。</w:t>
      </w:r>
    </w:p>
    <w:p>
      <w:pPr>
        <w:spacing w:line="420" w:lineRule="exact"/>
        <w:ind w:firstLine="420" w:firstLineChars="200"/>
      </w:pPr>
      <w:r>
        <w:t>（2）根据法律法规规定，某个或某几个评标委员会成员需要回避。</w:t>
      </w:r>
    </w:p>
    <w:p>
      <w:pPr>
        <w:spacing w:line="420" w:lineRule="exact"/>
        <w:ind w:firstLine="420" w:firstLineChars="200"/>
      </w:pPr>
      <w:r>
        <w:t>3.8.2.2退出评标的评标委员会成员，其已完成的评标行为无效。由招标人根据本招标文件规定的评标委员会成员产生方式另行确定替代者进行评标。</w:t>
      </w:r>
    </w:p>
    <w:p>
      <w:pPr>
        <w:spacing w:line="420" w:lineRule="exact"/>
        <w:outlineLvl w:val="0"/>
        <w:rPr>
          <w:bCs/>
        </w:rPr>
      </w:pPr>
      <w:r>
        <w:rPr>
          <w:bCs/>
        </w:rPr>
        <w:t>3.8.3记名投票</w:t>
      </w:r>
    </w:p>
    <w:p>
      <w:pPr>
        <w:spacing w:line="420" w:lineRule="exact"/>
        <w:ind w:firstLine="420" w:firstLineChars="200"/>
      </w:pPr>
      <w:r>
        <w:t>在任何评标环节中，需评标委员会就某项定性的评审结论做出表决的，由评标委员会全体成员按照少数服从多数的原则，以记名投票方式表决。</w:t>
      </w:r>
    </w:p>
    <w:p>
      <w:pPr>
        <w:pStyle w:val="3"/>
        <w:jc w:val="center"/>
        <w:rPr>
          <w:szCs w:val="32"/>
        </w:rPr>
      </w:pPr>
      <w:bookmarkStart w:id="18" w:name="_Toc184635096"/>
      <w:r>
        <w:rPr>
          <w:szCs w:val="32"/>
        </w:rPr>
        <w:br w:type="page"/>
      </w:r>
      <w:r>
        <w:rPr>
          <w:szCs w:val="32"/>
        </w:rPr>
        <w:t>第四章 合同条款及格式</w:t>
      </w:r>
      <w:bookmarkEnd w:id="18"/>
    </w:p>
    <w:p>
      <w:pPr>
        <w:jc w:val="center"/>
        <w:rPr>
          <w:szCs w:val="21"/>
        </w:rPr>
      </w:pPr>
    </w:p>
    <w:p>
      <w:pPr>
        <w:jc w:val="center"/>
        <w:rPr>
          <w:sz w:val="28"/>
          <w:szCs w:val="28"/>
        </w:rPr>
      </w:pPr>
    </w:p>
    <w:p>
      <w:pPr>
        <w:jc w:val="center"/>
        <w:rPr>
          <w:sz w:val="28"/>
          <w:szCs w:val="28"/>
        </w:rPr>
      </w:pPr>
    </w:p>
    <w:p>
      <w:pPr>
        <w:jc w:val="center"/>
        <w:rPr>
          <w:sz w:val="28"/>
          <w:szCs w:val="28"/>
        </w:rPr>
      </w:pPr>
      <w:r>
        <w:rPr>
          <w:sz w:val="28"/>
          <w:szCs w:val="28"/>
        </w:rPr>
        <w:t>第一节 协议书(格式)</w:t>
      </w:r>
    </w:p>
    <w:p>
      <w:pPr>
        <w:jc w:val="center"/>
        <w:rPr>
          <w:sz w:val="28"/>
          <w:szCs w:val="28"/>
        </w:rPr>
      </w:pPr>
    </w:p>
    <w:p>
      <w:pPr>
        <w:jc w:val="center"/>
        <w:rPr>
          <w:sz w:val="28"/>
          <w:szCs w:val="28"/>
        </w:rPr>
      </w:pPr>
      <w:r>
        <w:rPr>
          <w:sz w:val="28"/>
          <w:szCs w:val="28"/>
        </w:rPr>
        <w:br w:type="page"/>
      </w:r>
    </w:p>
    <w:p>
      <w:pPr>
        <w:jc w:val="center"/>
        <w:rPr>
          <w:sz w:val="28"/>
          <w:szCs w:val="28"/>
        </w:rPr>
      </w:pPr>
    </w:p>
    <w:p>
      <w:pPr>
        <w:jc w:val="center"/>
        <w:rPr>
          <w:sz w:val="28"/>
          <w:szCs w:val="28"/>
        </w:rPr>
      </w:pPr>
      <w:r>
        <w:rPr>
          <w:sz w:val="28"/>
          <w:szCs w:val="28"/>
        </w:rPr>
        <w:t>____________工程</w:t>
      </w:r>
    </w:p>
    <w:p>
      <w:pPr>
        <w:rPr>
          <w:sz w:val="28"/>
          <w:szCs w:val="28"/>
        </w:rPr>
      </w:pPr>
    </w:p>
    <w:p>
      <w:pPr>
        <w:rPr>
          <w:sz w:val="28"/>
          <w:szCs w:val="28"/>
        </w:rPr>
      </w:pPr>
    </w:p>
    <w:p>
      <w:pPr>
        <w:rPr>
          <w:sz w:val="28"/>
          <w:szCs w:val="28"/>
        </w:rPr>
      </w:pPr>
    </w:p>
    <w:p>
      <w:pPr>
        <w:rPr>
          <w:sz w:val="28"/>
          <w:szCs w:val="28"/>
        </w:rPr>
      </w:pPr>
    </w:p>
    <w:p>
      <w:pPr>
        <w:rPr>
          <w:sz w:val="28"/>
          <w:szCs w:val="28"/>
        </w:rPr>
      </w:pPr>
    </w:p>
    <w:p>
      <w:pPr>
        <w:jc w:val="center"/>
        <w:rPr>
          <w:sz w:val="28"/>
          <w:szCs w:val="28"/>
        </w:rPr>
      </w:pPr>
      <w:r>
        <w:rPr>
          <w:sz w:val="28"/>
          <w:szCs w:val="28"/>
        </w:rPr>
        <w:t>设计合同</w:t>
      </w:r>
    </w:p>
    <w:p>
      <w:pPr>
        <w:jc w:val="center"/>
        <w:rPr>
          <w:rFonts w:hint="eastAsia"/>
          <w:sz w:val="28"/>
          <w:szCs w:val="28"/>
        </w:rPr>
      </w:pPr>
    </w:p>
    <w:p>
      <w:pPr>
        <w:jc w:val="center"/>
        <w:rPr>
          <w:sz w:val="28"/>
          <w:szCs w:val="28"/>
        </w:rPr>
      </w:pPr>
      <w:r>
        <w:rPr>
          <w:sz w:val="28"/>
          <w:szCs w:val="28"/>
        </w:rPr>
        <w:t>合同编号：__________</w:t>
      </w:r>
    </w:p>
    <w:p>
      <w:pPr>
        <w:rPr>
          <w:rFonts w:hint="eastAsia"/>
          <w:sz w:val="28"/>
          <w:szCs w:val="28"/>
        </w:rPr>
      </w:pPr>
    </w:p>
    <w:p>
      <w:pPr>
        <w:pStyle w:val="2"/>
      </w:pPr>
    </w:p>
    <w:p>
      <w:pPr>
        <w:rPr>
          <w:sz w:val="28"/>
          <w:szCs w:val="28"/>
        </w:rPr>
      </w:pPr>
    </w:p>
    <w:p>
      <w:pPr>
        <w:rPr>
          <w:sz w:val="28"/>
          <w:szCs w:val="28"/>
        </w:rPr>
      </w:pPr>
    </w:p>
    <w:p>
      <w:pPr>
        <w:rPr>
          <w:sz w:val="28"/>
          <w:szCs w:val="28"/>
        </w:rPr>
      </w:pPr>
    </w:p>
    <w:p>
      <w:pPr>
        <w:rPr>
          <w:sz w:val="28"/>
          <w:szCs w:val="28"/>
        </w:rPr>
      </w:pPr>
    </w:p>
    <w:p>
      <w:pPr>
        <w:jc w:val="center"/>
        <w:rPr>
          <w:sz w:val="28"/>
          <w:szCs w:val="28"/>
        </w:rPr>
      </w:pPr>
      <w:r>
        <w:rPr>
          <w:sz w:val="28"/>
          <w:szCs w:val="28"/>
        </w:rPr>
        <w:t>发包人：_____________</w:t>
      </w:r>
    </w:p>
    <w:p>
      <w:pPr>
        <w:jc w:val="center"/>
        <w:rPr>
          <w:rFonts w:hint="eastAsia"/>
          <w:sz w:val="28"/>
          <w:szCs w:val="28"/>
        </w:rPr>
      </w:pPr>
    </w:p>
    <w:p>
      <w:pPr>
        <w:jc w:val="center"/>
        <w:rPr>
          <w:sz w:val="28"/>
          <w:szCs w:val="28"/>
        </w:rPr>
      </w:pPr>
      <w:r>
        <w:rPr>
          <w:rFonts w:hint="eastAsia"/>
          <w:sz w:val="28"/>
          <w:szCs w:val="28"/>
        </w:rPr>
        <w:t>设计</w:t>
      </w:r>
      <w:r>
        <w:rPr>
          <w:sz w:val="28"/>
          <w:szCs w:val="28"/>
        </w:rPr>
        <w:t>人：_____________</w:t>
      </w: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pPr>
      <w:r>
        <w:rPr>
          <w:sz w:val="28"/>
          <w:szCs w:val="28"/>
        </w:rPr>
        <w:t>签订日期： _____年____月_____</w:t>
      </w:r>
      <w:r>
        <w:rPr>
          <w:rFonts w:hint="eastAsia"/>
          <w:sz w:val="28"/>
          <w:szCs w:val="28"/>
        </w:rPr>
        <w:t>日</w:t>
      </w:r>
      <w:r>
        <w:rPr>
          <w:sz w:val="28"/>
          <w:szCs w:val="28"/>
        </w:rPr>
        <w:br w:type="page"/>
      </w:r>
      <w:bookmarkStart w:id="19" w:name="_Toc123884866"/>
    </w:p>
    <w:p>
      <w:pPr>
        <w:pStyle w:val="5"/>
        <w:jc w:val="center"/>
        <w:rPr>
          <w:b w:val="0"/>
          <w:sz w:val="21"/>
          <w:szCs w:val="21"/>
        </w:rPr>
      </w:pPr>
      <w:bookmarkStart w:id="20" w:name="_Toc351203480"/>
      <w:r>
        <w:rPr>
          <w:sz w:val="21"/>
          <w:szCs w:val="21"/>
        </w:rPr>
        <w:t>第一部分 合同协议书</w:t>
      </w:r>
      <w:bookmarkEnd w:id="20"/>
    </w:p>
    <w:p>
      <w:pPr>
        <w:spacing w:line="360" w:lineRule="auto"/>
        <w:rPr>
          <w:b/>
          <w:szCs w:val="21"/>
          <w:u w:val="single"/>
        </w:rPr>
      </w:pPr>
      <w:r>
        <w:rPr>
          <w:b/>
          <w:szCs w:val="21"/>
        </w:rPr>
        <w:t>发包人（全称）：</w:t>
      </w:r>
      <w:r>
        <w:rPr>
          <w:b/>
          <w:szCs w:val="21"/>
          <w:u w:val="single"/>
        </w:rPr>
        <w:t>                       </w:t>
      </w:r>
    </w:p>
    <w:p>
      <w:pPr>
        <w:spacing w:line="360" w:lineRule="auto"/>
        <w:rPr>
          <w:b/>
          <w:szCs w:val="21"/>
          <w:u w:val="single"/>
        </w:rPr>
      </w:pPr>
      <w:r>
        <w:rPr>
          <w:rFonts w:hint="eastAsia"/>
          <w:b/>
          <w:szCs w:val="21"/>
        </w:rPr>
        <w:t>设计</w:t>
      </w:r>
      <w:r>
        <w:rPr>
          <w:b/>
          <w:szCs w:val="21"/>
        </w:rPr>
        <w:t>人（全称）：</w:t>
      </w:r>
      <w:r>
        <w:rPr>
          <w:b/>
          <w:szCs w:val="21"/>
          <w:u w:val="single"/>
        </w:rPr>
        <w:t>                      </w:t>
      </w:r>
    </w:p>
    <w:p>
      <w:pPr>
        <w:spacing w:line="360" w:lineRule="auto"/>
        <w:ind w:firstLine="420" w:firstLineChars="200"/>
        <w:rPr>
          <w:szCs w:val="21"/>
        </w:rPr>
      </w:pPr>
      <w:r>
        <w:rPr>
          <w:szCs w:val="21"/>
        </w:rPr>
        <w:t>根据《中华人民共和国</w:t>
      </w:r>
      <w:r>
        <w:rPr>
          <w:rFonts w:hint="eastAsia"/>
          <w:szCs w:val="21"/>
        </w:rPr>
        <w:t>民法典</w:t>
      </w:r>
      <w:r>
        <w:rPr>
          <w:szCs w:val="21"/>
        </w:rPr>
        <w:t>》及有关法律规定，遵循平等、自愿、公平和诚实信用的原则，双方就</w:t>
      </w:r>
      <w:r>
        <w:rPr>
          <w:szCs w:val="21"/>
          <w:u w:val="single"/>
        </w:rPr>
        <w:t xml:space="preserve">                       </w:t>
      </w:r>
      <w:r>
        <w:rPr>
          <w:szCs w:val="21"/>
        </w:rPr>
        <w:t>工程</w:t>
      </w:r>
      <w:r>
        <w:rPr>
          <w:rFonts w:hint="eastAsia"/>
          <w:szCs w:val="21"/>
        </w:rPr>
        <w:t>勘察</w:t>
      </w:r>
      <w:r>
        <w:rPr>
          <w:szCs w:val="21"/>
        </w:rPr>
        <w:t>设计及有关事项协商一致，共同达成如下协议：</w:t>
      </w:r>
    </w:p>
    <w:p>
      <w:pPr>
        <w:pStyle w:val="2"/>
        <w:spacing w:before="120" w:after="120"/>
        <w:rPr>
          <w:rFonts w:ascii="Times New Roman" w:hAnsi="Times New Roman"/>
          <w:bCs w:val="0"/>
          <w:szCs w:val="21"/>
        </w:rPr>
      </w:pPr>
      <w:r>
        <w:rPr>
          <w:rFonts w:ascii="Times New Roman" w:hAnsi="Times New Roman"/>
          <w:bCs w:val="0"/>
          <w:szCs w:val="21"/>
        </w:rPr>
        <w:t xml:space="preserve">   </w:t>
      </w:r>
      <w:r>
        <w:rPr>
          <w:rFonts w:ascii="Times New Roman" w:hAnsi="Times New Roman"/>
          <w:b w:val="0"/>
          <w:szCs w:val="21"/>
        </w:rPr>
        <w:t xml:space="preserve"> </w:t>
      </w:r>
      <w:bookmarkStart w:id="21" w:name="_Toc351203481"/>
      <w:r>
        <w:rPr>
          <w:rFonts w:ascii="Times New Roman" w:hAnsi="Times New Roman"/>
          <w:b w:val="0"/>
          <w:szCs w:val="21"/>
        </w:rPr>
        <w:t>一、工程概况</w:t>
      </w:r>
      <w:bookmarkEnd w:id="21"/>
    </w:p>
    <w:p>
      <w:pPr>
        <w:spacing w:line="360" w:lineRule="auto"/>
        <w:ind w:firstLine="411" w:firstLineChars="196"/>
        <w:rPr>
          <w:szCs w:val="21"/>
        </w:rPr>
      </w:pPr>
      <w:r>
        <w:rPr>
          <w:bCs/>
          <w:szCs w:val="21"/>
        </w:rPr>
        <w:t>1.工程名称</w:t>
      </w:r>
      <w:r>
        <w:rPr>
          <w:szCs w:val="21"/>
        </w:rPr>
        <w:t>：</w:t>
      </w:r>
      <w:r>
        <w:rPr>
          <w:szCs w:val="21"/>
          <w:u w:val="single"/>
        </w:rPr>
        <w:t xml:space="preserve">           </w:t>
      </w:r>
      <w:r>
        <w:rPr>
          <w:szCs w:val="21"/>
        </w:rPr>
        <w:t>。</w:t>
      </w:r>
    </w:p>
    <w:p>
      <w:pPr>
        <w:spacing w:line="360" w:lineRule="auto"/>
        <w:ind w:firstLine="411" w:firstLineChars="196"/>
        <w:rPr>
          <w:szCs w:val="21"/>
          <w:u w:val="single"/>
        </w:rPr>
      </w:pPr>
      <w:r>
        <w:rPr>
          <w:szCs w:val="21"/>
        </w:rPr>
        <w:t>2.工程批准、核准或备案文号：</w:t>
      </w:r>
      <w:r>
        <w:rPr>
          <w:szCs w:val="21"/>
          <w:u w:val="single"/>
        </w:rPr>
        <w:t xml:space="preserve">                          </w:t>
      </w:r>
      <w:r>
        <w:rPr>
          <w:szCs w:val="21"/>
        </w:rPr>
        <w:t>。</w:t>
      </w:r>
    </w:p>
    <w:p>
      <w:pPr>
        <w:spacing w:line="360" w:lineRule="auto"/>
        <w:ind w:firstLine="411" w:firstLineChars="196"/>
        <w:rPr>
          <w:szCs w:val="21"/>
        </w:rPr>
      </w:pPr>
      <w:r>
        <w:rPr>
          <w:bCs/>
          <w:szCs w:val="21"/>
        </w:rPr>
        <w:t>3.</w:t>
      </w:r>
      <w:r>
        <w:rPr>
          <w:szCs w:val="21"/>
        </w:rPr>
        <w:t>工程内容及规模：</w:t>
      </w:r>
      <w:r>
        <w:rPr>
          <w:szCs w:val="21"/>
          <w:u w:val="single"/>
        </w:rPr>
        <w:t xml:space="preserve">                                   </w:t>
      </w:r>
      <w:r>
        <w:rPr>
          <w:szCs w:val="21"/>
        </w:rPr>
        <w:t>。</w:t>
      </w:r>
    </w:p>
    <w:p>
      <w:pPr>
        <w:spacing w:line="360" w:lineRule="auto"/>
        <w:ind w:firstLine="411" w:firstLineChars="196"/>
        <w:rPr>
          <w:szCs w:val="21"/>
          <w:u w:val="single"/>
        </w:rPr>
      </w:pPr>
      <w:r>
        <w:rPr>
          <w:szCs w:val="21"/>
        </w:rPr>
        <w:t>4.</w:t>
      </w:r>
      <w:r>
        <w:rPr>
          <w:bCs/>
          <w:szCs w:val="21"/>
        </w:rPr>
        <w:t>工程所在地详细地址：</w:t>
      </w:r>
      <w:r>
        <w:rPr>
          <w:szCs w:val="21"/>
          <w:u w:val="single"/>
        </w:rPr>
        <w:t>     </w:t>
      </w:r>
      <w:r>
        <w:rPr>
          <w:szCs w:val="21"/>
        </w:rPr>
        <w:t>。</w:t>
      </w:r>
    </w:p>
    <w:p>
      <w:pPr>
        <w:spacing w:line="360" w:lineRule="auto"/>
        <w:ind w:firstLine="411" w:firstLineChars="196"/>
        <w:rPr>
          <w:szCs w:val="21"/>
        </w:rPr>
      </w:pPr>
      <w:r>
        <w:rPr>
          <w:szCs w:val="21"/>
        </w:rPr>
        <w:t>5.工程投资估算：</w:t>
      </w:r>
      <w:r>
        <w:rPr>
          <w:szCs w:val="21"/>
          <w:u w:val="single"/>
        </w:rPr>
        <w:t xml:space="preserve">                                      </w:t>
      </w:r>
      <w:r>
        <w:rPr>
          <w:szCs w:val="21"/>
        </w:rPr>
        <w:t>。</w:t>
      </w:r>
    </w:p>
    <w:p>
      <w:pPr>
        <w:spacing w:line="360" w:lineRule="auto"/>
        <w:ind w:firstLine="411" w:firstLineChars="196"/>
        <w:rPr>
          <w:szCs w:val="21"/>
        </w:rPr>
      </w:pPr>
      <w:r>
        <w:rPr>
          <w:szCs w:val="21"/>
        </w:rPr>
        <w:t>6.工程进度安排：</w:t>
      </w:r>
      <w:r>
        <w:rPr>
          <w:szCs w:val="21"/>
          <w:u w:val="single"/>
        </w:rPr>
        <w:t xml:space="preserve">                                     </w:t>
      </w:r>
      <w:r>
        <w:rPr>
          <w:szCs w:val="21"/>
        </w:rPr>
        <w:t>。</w:t>
      </w:r>
    </w:p>
    <w:p>
      <w:pPr>
        <w:spacing w:line="360" w:lineRule="auto"/>
        <w:ind w:firstLine="411" w:firstLineChars="196"/>
        <w:rPr>
          <w:szCs w:val="21"/>
          <w:u w:val="single"/>
        </w:rPr>
      </w:pPr>
      <w:r>
        <w:rPr>
          <w:szCs w:val="21"/>
        </w:rPr>
        <w:t>7.工程主要技术标准：</w:t>
      </w:r>
      <w:r>
        <w:rPr>
          <w:szCs w:val="21"/>
          <w:u w:val="single"/>
        </w:rPr>
        <w:t xml:space="preserve">                                 </w:t>
      </w:r>
      <w:r>
        <w:rPr>
          <w:szCs w:val="21"/>
        </w:rPr>
        <w:t>。</w:t>
      </w:r>
    </w:p>
    <w:p>
      <w:pPr>
        <w:spacing w:line="360" w:lineRule="auto"/>
        <w:ind w:firstLine="411" w:firstLineChars="196"/>
        <w:rPr>
          <w:bCs/>
          <w:szCs w:val="21"/>
        </w:rPr>
      </w:pPr>
      <w:r>
        <w:rPr>
          <w:szCs w:val="21"/>
        </w:rPr>
        <w:t>二、工程设计范围、阶段与服务内容</w:t>
      </w:r>
    </w:p>
    <w:p>
      <w:pPr>
        <w:spacing w:line="360" w:lineRule="auto"/>
        <w:ind w:firstLine="411" w:firstLineChars="196"/>
        <w:rPr>
          <w:bCs/>
          <w:szCs w:val="21"/>
        </w:rPr>
      </w:pPr>
      <w:r>
        <w:rPr>
          <w:bCs/>
          <w:szCs w:val="21"/>
        </w:rPr>
        <w:t>1.工程</w:t>
      </w:r>
      <w:r>
        <w:rPr>
          <w:rFonts w:hint="eastAsia"/>
          <w:bCs/>
          <w:szCs w:val="21"/>
        </w:rPr>
        <w:t>勘察</w:t>
      </w:r>
      <w:r>
        <w:rPr>
          <w:bCs/>
          <w:szCs w:val="21"/>
        </w:rPr>
        <w:t>设计范围：</w:t>
      </w:r>
      <w:r>
        <w:rPr>
          <w:szCs w:val="21"/>
          <w:u w:val="single"/>
        </w:rPr>
        <w:t xml:space="preserve">        </w:t>
      </w:r>
      <w:r>
        <w:rPr>
          <w:bCs/>
          <w:szCs w:val="21"/>
        </w:rPr>
        <w:t>。</w:t>
      </w:r>
    </w:p>
    <w:p>
      <w:pPr>
        <w:spacing w:line="360" w:lineRule="auto"/>
        <w:ind w:firstLine="411" w:firstLineChars="196"/>
        <w:rPr>
          <w:bCs/>
          <w:szCs w:val="21"/>
          <w:u w:val="single"/>
        </w:rPr>
      </w:pPr>
      <w:r>
        <w:rPr>
          <w:szCs w:val="21"/>
        </w:rPr>
        <w:t>2.工程</w:t>
      </w:r>
      <w:r>
        <w:rPr>
          <w:rFonts w:hint="eastAsia"/>
          <w:szCs w:val="21"/>
        </w:rPr>
        <w:t>勘察</w:t>
      </w:r>
      <w:r>
        <w:rPr>
          <w:szCs w:val="21"/>
        </w:rPr>
        <w:t>设计阶段：</w:t>
      </w:r>
      <w:r>
        <w:rPr>
          <w:szCs w:val="21"/>
          <w:u w:val="single"/>
        </w:rPr>
        <w:t xml:space="preserve">                                      </w:t>
      </w:r>
      <w:r>
        <w:rPr>
          <w:szCs w:val="21"/>
        </w:rPr>
        <w:t>。</w:t>
      </w:r>
    </w:p>
    <w:p>
      <w:pPr>
        <w:spacing w:line="360" w:lineRule="auto"/>
        <w:ind w:firstLine="411" w:firstLineChars="196"/>
        <w:rPr>
          <w:bCs/>
          <w:szCs w:val="21"/>
        </w:rPr>
      </w:pPr>
      <w:r>
        <w:rPr>
          <w:bCs/>
          <w:szCs w:val="21"/>
        </w:rPr>
        <w:t>3.工程</w:t>
      </w:r>
      <w:r>
        <w:rPr>
          <w:rFonts w:hint="eastAsia"/>
          <w:bCs/>
          <w:szCs w:val="21"/>
        </w:rPr>
        <w:t>勘察</w:t>
      </w:r>
      <w:r>
        <w:rPr>
          <w:bCs/>
          <w:szCs w:val="21"/>
        </w:rPr>
        <w:t>设计服务内容：</w:t>
      </w:r>
      <w:r>
        <w:rPr>
          <w:szCs w:val="21"/>
          <w:u w:val="single"/>
        </w:rPr>
        <w:t xml:space="preserve">       </w:t>
      </w:r>
      <w:r>
        <w:rPr>
          <w:szCs w:val="21"/>
        </w:rPr>
        <w:t>。</w:t>
      </w:r>
    </w:p>
    <w:p>
      <w:pPr>
        <w:spacing w:line="360" w:lineRule="auto"/>
        <w:ind w:firstLine="420" w:firstLineChars="200"/>
        <w:rPr>
          <w:szCs w:val="21"/>
        </w:rPr>
      </w:pPr>
      <w:r>
        <w:rPr>
          <w:szCs w:val="21"/>
        </w:rPr>
        <w:t>工程设计范围、阶段与服务内容详见专用合同条款附件1。</w:t>
      </w:r>
    </w:p>
    <w:p>
      <w:pPr>
        <w:pStyle w:val="2"/>
        <w:spacing w:before="120" w:after="120"/>
        <w:rPr>
          <w:rFonts w:ascii="Times New Roman" w:hAnsi="Times New Roman"/>
          <w:b w:val="0"/>
          <w:szCs w:val="21"/>
        </w:rPr>
      </w:pPr>
      <w:r>
        <w:rPr>
          <w:rFonts w:ascii="Times New Roman" w:hAnsi="Times New Roman"/>
          <w:b w:val="0"/>
          <w:szCs w:val="21"/>
        </w:rPr>
        <w:t xml:space="preserve">   </w:t>
      </w:r>
      <w:bookmarkStart w:id="22" w:name="_Toc351203482"/>
      <w:r>
        <w:rPr>
          <w:rFonts w:ascii="Times New Roman" w:hAnsi="Times New Roman"/>
          <w:b w:val="0"/>
          <w:szCs w:val="21"/>
        </w:rPr>
        <w:t>三、</w:t>
      </w:r>
      <w:bookmarkEnd w:id="22"/>
      <w:r>
        <w:rPr>
          <w:rFonts w:ascii="Times New Roman" w:hAnsi="Times New Roman"/>
          <w:b w:val="0"/>
          <w:szCs w:val="21"/>
        </w:rPr>
        <w:t>工程</w:t>
      </w:r>
      <w:r>
        <w:rPr>
          <w:rFonts w:hint="eastAsia" w:ascii="Times New Roman" w:hAnsi="Times New Roman"/>
          <w:b w:val="0"/>
          <w:szCs w:val="21"/>
          <w:lang w:eastAsia="zh-CN"/>
        </w:rPr>
        <w:t>勘察</w:t>
      </w:r>
      <w:r>
        <w:rPr>
          <w:rFonts w:ascii="Times New Roman" w:hAnsi="Times New Roman"/>
          <w:b w:val="0"/>
          <w:szCs w:val="21"/>
        </w:rPr>
        <w:t>设计周期</w:t>
      </w:r>
    </w:p>
    <w:p>
      <w:pPr>
        <w:spacing w:line="360" w:lineRule="auto"/>
        <w:ind w:firstLine="459"/>
        <w:rPr>
          <w:szCs w:val="21"/>
        </w:rPr>
      </w:pPr>
      <w:r>
        <w:rPr>
          <w:szCs w:val="21"/>
        </w:rPr>
        <w:t>计划开始</w:t>
      </w:r>
      <w:r>
        <w:rPr>
          <w:rFonts w:hint="eastAsia"/>
          <w:szCs w:val="21"/>
        </w:rPr>
        <w:t>勘察</w:t>
      </w:r>
      <w:r>
        <w:rPr>
          <w:szCs w:val="21"/>
        </w:rPr>
        <w:t>设计日期：</w:t>
      </w:r>
      <w:r>
        <w:rPr>
          <w:szCs w:val="21"/>
          <w:u w:val="single"/>
        </w:rPr>
        <w:t></w:t>
      </w:r>
      <w:r>
        <w:rPr>
          <w:szCs w:val="21"/>
        </w:rPr>
        <w:t>年</w:t>
      </w:r>
      <w:r>
        <w:rPr>
          <w:szCs w:val="21"/>
          <w:u w:val="single"/>
        </w:rPr>
        <w:t></w:t>
      </w:r>
      <w:r>
        <w:rPr>
          <w:szCs w:val="21"/>
        </w:rPr>
        <w:t>月</w:t>
      </w:r>
      <w:r>
        <w:rPr>
          <w:szCs w:val="21"/>
          <w:u w:val="single"/>
        </w:rPr>
        <w:t></w:t>
      </w:r>
      <w:r>
        <w:rPr>
          <w:szCs w:val="21"/>
        </w:rPr>
        <w:t>日。</w:t>
      </w:r>
    </w:p>
    <w:p>
      <w:pPr>
        <w:spacing w:line="360" w:lineRule="auto"/>
        <w:ind w:firstLine="459"/>
        <w:rPr>
          <w:szCs w:val="21"/>
        </w:rPr>
      </w:pPr>
      <w:r>
        <w:rPr>
          <w:szCs w:val="21"/>
        </w:rPr>
        <w:t>计划完成</w:t>
      </w:r>
      <w:r>
        <w:rPr>
          <w:rFonts w:hint="eastAsia"/>
          <w:szCs w:val="21"/>
        </w:rPr>
        <w:t>勘察</w:t>
      </w:r>
      <w:r>
        <w:rPr>
          <w:szCs w:val="21"/>
        </w:rPr>
        <w:t>设计日期：</w:t>
      </w:r>
      <w:r>
        <w:rPr>
          <w:szCs w:val="21"/>
          <w:u w:val="single"/>
        </w:rPr>
        <w:t></w:t>
      </w:r>
      <w:r>
        <w:rPr>
          <w:szCs w:val="21"/>
        </w:rPr>
        <w:t>年</w:t>
      </w:r>
      <w:r>
        <w:rPr>
          <w:szCs w:val="21"/>
          <w:u w:val="single"/>
        </w:rPr>
        <w:t></w:t>
      </w:r>
      <w:r>
        <w:rPr>
          <w:szCs w:val="21"/>
        </w:rPr>
        <w:t>月</w:t>
      </w:r>
      <w:r>
        <w:rPr>
          <w:szCs w:val="21"/>
          <w:u w:val="single"/>
        </w:rPr>
        <w:t></w:t>
      </w:r>
      <w:r>
        <w:rPr>
          <w:szCs w:val="21"/>
        </w:rPr>
        <w:t>日。</w:t>
      </w:r>
    </w:p>
    <w:p>
      <w:pPr>
        <w:spacing w:line="360" w:lineRule="auto"/>
        <w:ind w:firstLine="459"/>
        <w:rPr>
          <w:szCs w:val="21"/>
        </w:rPr>
      </w:pPr>
      <w:r>
        <w:rPr>
          <w:szCs w:val="21"/>
        </w:rPr>
        <w:t>具体工程</w:t>
      </w:r>
      <w:r>
        <w:rPr>
          <w:rFonts w:hint="eastAsia"/>
          <w:szCs w:val="21"/>
        </w:rPr>
        <w:t>勘察</w:t>
      </w:r>
      <w:r>
        <w:rPr>
          <w:szCs w:val="21"/>
        </w:rPr>
        <w:t>设计周期以专用合同条款及其附件的约定为准。</w:t>
      </w:r>
    </w:p>
    <w:p>
      <w:pPr>
        <w:pStyle w:val="2"/>
        <w:spacing w:before="120" w:after="120"/>
        <w:rPr>
          <w:rFonts w:ascii="Times New Roman" w:hAnsi="Times New Roman"/>
          <w:bCs w:val="0"/>
          <w:szCs w:val="21"/>
        </w:rPr>
      </w:pPr>
      <w:r>
        <w:rPr>
          <w:rFonts w:ascii="Times New Roman" w:hAnsi="Times New Roman"/>
          <w:bCs w:val="0"/>
          <w:szCs w:val="21"/>
        </w:rPr>
        <w:t xml:space="preserve">   </w:t>
      </w:r>
      <w:r>
        <w:rPr>
          <w:rFonts w:ascii="Times New Roman" w:hAnsi="Times New Roman"/>
          <w:b w:val="0"/>
          <w:szCs w:val="21"/>
        </w:rPr>
        <w:t xml:space="preserve"> </w:t>
      </w:r>
      <w:bookmarkStart w:id="23" w:name="_Toc351203484"/>
      <w:r>
        <w:rPr>
          <w:rFonts w:ascii="Times New Roman" w:hAnsi="Times New Roman"/>
          <w:b w:val="0"/>
          <w:szCs w:val="21"/>
        </w:rPr>
        <w:t>四、合同价格形式与签约合同价</w:t>
      </w:r>
      <w:bookmarkEnd w:id="23"/>
      <w:r>
        <w:rPr>
          <w:rFonts w:ascii="Times New Roman" w:hAnsi="Times New Roman"/>
          <w:b w:val="0"/>
          <w:szCs w:val="21"/>
        </w:rPr>
        <w:tab/>
      </w:r>
    </w:p>
    <w:p>
      <w:pPr>
        <w:spacing w:line="360" w:lineRule="auto"/>
        <w:ind w:firstLine="420" w:firstLineChars="200"/>
        <w:rPr>
          <w:szCs w:val="21"/>
        </w:rPr>
      </w:pPr>
      <w:r>
        <w:rPr>
          <w:szCs w:val="21"/>
        </w:rPr>
        <w:t>1.合同价格形式：</w:t>
      </w:r>
      <w:r>
        <w:rPr>
          <w:szCs w:val="21"/>
          <w:u w:val="single"/>
        </w:rPr>
        <w:t>                      </w:t>
      </w:r>
      <w:r>
        <w:rPr>
          <w:szCs w:val="21"/>
        </w:rPr>
        <w:t>；</w:t>
      </w:r>
    </w:p>
    <w:p>
      <w:pPr>
        <w:spacing w:line="360" w:lineRule="auto"/>
        <w:ind w:firstLine="420" w:firstLineChars="200"/>
        <w:rPr>
          <w:szCs w:val="21"/>
        </w:rPr>
      </w:pPr>
      <w:r>
        <w:rPr>
          <w:szCs w:val="21"/>
        </w:rPr>
        <w:t>2.签约合同价为：</w:t>
      </w:r>
    </w:p>
    <w:p>
      <w:pPr>
        <w:spacing w:line="360" w:lineRule="auto"/>
        <w:ind w:firstLine="420" w:firstLineChars="200"/>
        <w:rPr>
          <w:szCs w:val="21"/>
        </w:rPr>
      </w:pPr>
      <w:r>
        <w:rPr>
          <w:szCs w:val="21"/>
        </w:rPr>
        <w:t>人民币（大写）</w:t>
      </w:r>
      <w:r>
        <w:rPr>
          <w:szCs w:val="21"/>
          <w:u w:val="single"/>
        </w:rPr>
        <w:t xml:space="preserve">          </w:t>
      </w:r>
      <w:r>
        <w:rPr>
          <w:szCs w:val="21"/>
        </w:rPr>
        <w:t>（¥</w:t>
      </w:r>
      <w:r>
        <w:rPr>
          <w:szCs w:val="21"/>
          <w:u w:val="single"/>
        </w:rPr>
        <w:t xml:space="preserve">            </w:t>
      </w:r>
      <w:r>
        <w:rPr>
          <w:szCs w:val="21"/>
        </w:rPr>
        <w:t>元）。</w:t>
      </w:r>
    </w:p>
    <w:p>
      <w:pPr>
        <w:pStyle w:val="2"/>
        <w:spacing w:before="120" w:after="120"/>
        <w:rPr>
          <w:rFonts w:ascii="Times New Roman" w:hAnsi="Times New Roman"/>
          <w:b w:val="0"/>
          <w:szCs w:val="21"/>
        </w:rPr>
      </w:pPr>
      <w:r>
        <w:rPr>
          <w:rFonts w:ascii="Times New Roman" w:hAnsi="Times New Roman"/>
          <w:bCs w:val="0"/>
          <w:szCs w:val="21"/>
        </w:rPr>
        <w:t xml:space="preserve">   </w:t>
      </w:r>
      <w:r>
        <w:rPr>
          <w:rFonts w:ascii="Times New Roman" w:hAnsi="Times New Roman"/>
          <w:b w:val="0"/>
          <w:szCs w:val="21"/>
        </w:rPr>
        <w:t xml:space="preserve"> </w:t>
      </w:r>
      <w:bookmarkStart w:id="24" w:name="_Toc351203485"/>
      <w:r>
        <w:rPr>
          <w:rFonts w:ascii="Times New Roman" w:hAnsi="Times New Roman"/>
          <w:b w:val="0"/>
          <w:szCs w:val="21"/>
        </w:rPr>
        <w:t>五、</w:t>
      </w:r>
      <w:bookmarkEnd w:id="24"/>
      <w:r>
        <w:rPr>
          <w:rFonts w:ascii="Times New Roman" w:hAnsi="Times New Roman"/>
          <w:b w:val="0"/>
          <w:szCs w:val="21"/>
        </w:rPr>
        <w:t>发包人代表与</w:t>
      </w:r>
      <w:r>
        <w:rPr>
          <w:rFonts w:hint="eastAsia" w:ascii="Times New Roman" w:hAnsi="Times New Roman"/>
          <w:b w:val="0"/>
          <w:szCs w:val="21"/>
          <w:lang w:eastAsia="zh-CN"/>
        </w:rPr>
        <w:t>设计人</w:t>
      </w:r>
      <w:r>
        <w:rPr>
          <w:rFonts w:ascii="Times New Roman" w:hAnsi="Times New Roman"/>
          <w:b w:val="0"/>
          <w:szCs w:val="21"/>
        </w:rPr>
        <w:t>项目负责人</w:t>
      </w:r>
    </w:p>
    <w:p>
      <w:pPr>
        <w:spacing w:line="360" w:lineRule="auto"/>
        <w:ind w:firstLine="420" w:firstLineChars="200"/>
        <w:rPr>
          <w:szCs w:val="21"/>
        </w:rPr>
      </w:pPr>
      <w:r>
        <w:rPr>
          <w:szCs w:val="21"/>
        </w:rPr>
        <w:t>发包人代表：</w:t>
      </w:r>
      <w:r>
        <w:rPr>
          <w:szCs w:val="21"/>
          <w:u w:val="single"/>
        </w:rPr>
        <w:t xml:space="preserve">                                    </w:t>
      </w:r>
      <w:r>
        <w:rPr>
          <w:szCs w:val="21"/>
        </w:rPr>
        <w:t>。</w:t>
      </w:r>
    </w:p>
    <w:p>
      <w:pPr>
        <w:spacing w:line="360" w:lineRule="auto"/>
        <w:ind w:firstLine="420" w:firstLineChars="200"/>
        <w:rPr>
          <w:szCs w:val="21"/>
        </w:rPr>
      </w:pPr>
      <w:r>
        <w:rPr>
          <w:rFonts w:hint="eastAsia"/>
          <w:szCs w:val="21"/>
        </w:rPr>
        <w:t>设计人</w:t>
      </w:r>
      <w:r>
        <w:rPr>
          <w:szCs w:val="21"/>
        </w:rPr>
        <w:t>项目负责人：</w:t>
      </w:r>
      <w:r>
        <w:rPr>
          <w:szCs w:val="21"/>
          <w:u w:val="single"/>
        </w:rPr>
        <w:t>                     </w:t>
      </w:r>
      <w:r>
        <w:rPr>
          <w:szCs w:val="21"/>
        </w:rPr>
        <w:t>。</w:t>
      </w:r>
    </w:p>
    <w:p>
      <w:pPr>
        <w:pStyle w:val="2"/>
        <w:spacing w:before="120" w:after="120"/>
        <w:rPr>
          <w:rFonts w:ascii="Times New Roman" w:hAnsi="Times New Roman"/>
          <w:bCs w:val="0"/>
          <w:szCs w:val="21"/>
        </w:rPr>
      </w:pPr>
      <w:r>
        <w:rPr>
          <w:rFonts w:ascii="Times New Roman" w:hAnsi="Times New Roman"/>
          <w:bCs w:val="0"/>
          <w:szCs w:val="21"/>
        </w:rPr>
        <w:t xml:space="preserve">   </w:t>
      </w:r>
      <w:r>
        <w:rPr>
          <w:rFonts w:ascii="Times New Roman" w:hAnsi="Times New Roman"/>
          <w:b w:val="0"/>
          <w:szCs w:val="21"/>
        </w:rPr>
        <w:t xml:space="preserve"> </w:t>
      </w:r>
      <w:bookmarkStart w:id="25" w:name="_Toc351203486"/>
      <w:r>
        <w:rPr>
          <w:rFonts w:ascii="Times New Roman" w:hAnsi="Times New Roman"/>
          <w:b w:val="0"/>
          <w:szCs w:val="21"/>
        </w:rPr>
        <w:t>六、合同文件构成</w:t>
      </w:r>
      <w:bookmarkEnd w:id="25"/>
    </w:p>
    <w:p>
      <w:pPr>
        <w:spacing w:line="360" w:lineRule="auto"/>
        <w:ind w:firstLine="420" w:firstLineChars="200"/>
        <w:rPr>
          <w:bCs/>
          <w:szCs w:val="21"/>
        </w:rPr>
      </w:pPr>
      <w:r>
        <w:rPr>
          <w:bCs/>
          <w:szCs w:val="21"/>
        </w:rPr>
        <w:t>本协议书与下列文件一起构成合同文件：</w:t>
      </w:r>
    </w:p>
    <w:p>
      <w:pPr>
        <w:autoSpaceDE w:val="0"/>
        <w:autoSpaceDN w:val="0"/>
        <w:adjustRightInd w:val="0"/>
        <w:spacing w:line="360" w:lineRule="auto"/>
        <w:ind w:firstLine="420" w:firstLineChars="200"/>
        <w:jc w:val="left"/>
        <w:rPr>
          <w:szCs w:val="21"/>
        </w:rPr>
      </w:pPr>
      <w:r>
        <w:rPr>
          <w:szCs w:val="21"/>
        </w:rPr>
        <w:t xml:space="preserve">（1）专用合同条款及其附件； </w:t>
      </w:r>
    </w:p>
    <w:p>
      <w:pPr>
        <w:autoSpaceDE w:val="0"/>
        <w:autoSpaceDN w:val="0"/>
        <w:adjustRightInd w:val="0"/>
        <w:spacing w:line="360" w:lineRule="auto"/>
        <w:ind w:firstLine="420" w:firstLineChars="200"/>
        <w:jc w:val="left"/>
        <w:rPr>
          <w:szCs w:val="21"/>
        </w:rPr>
      </w:pPr>
      <w:r>
        <w:rPr>
          <w:szCs w:val="21"/>
        </w:rPr>
        <w:t xml:space="preserve">（2）通用合同条款； </w:t>
      </w:r>
    </w:p>
    <w:p>
      <w:pPr>
        <w:autoSpaceDE w:val="0"/>
        <w:autoSpaceDN w:val="0"/>
        <w:adjustRightInd w:val="0"/>
        <w:spacing w:line="360" w:lineRule="auto"/>
        <w:ind w:firstLine="420" w:firstLineChars="200"/>
        <w:jc w:val="left"/>
        <w:rPr>
          <w:szCs w:val="21"/>
        </w:rPr>
      </w:pPr>
      <w:r>
        <w:rPr>
          <w:szCs w:val="21"/>
        </w:rPr>
        <w:t>（3）中标通知书（如果有）；</w:t>
      </w:r>
    </w:p>
    <w:p>
      <w:pPr>
        <w:autoSpaceDE w:val="0"/>
        <w:autoSpaceDN w:val="0"/>
        <w:adjustRightInd w:val="0"/>
        <w:spacing w:line="360" w:lineRule="auto"/>
        <w:ind w:firstLine="420" w:firstLineChars="200"/>
        <w:jc w:val="left"/>
        <w:rPr>
          <w:szCs w:val="21"/>
        </w:rPr>
      </w:pPr>
      <w:r>
        <w:rPr>
          <w:szCs w:val="21"/>
        </w:rPr>
        <w:t>（4）投标函及其附录（如果有）；</w:t>
      </w:r>
    </w:p>
    <w:p>
      <w:pPr>
        <w:autoSpaceDE w:val="0"/>
        <w:autoSpaceDN w:val="0"/>
        <w:adjustRightInd w:val="0"/>
        <w:spacing w:line="360" w:lineRule="auto"/>
        <w:ind w:firstLine="420" w:firstLineChars="200"/>
        <w:jc w:val="left"/>
        <w:rPr>
          <w:szCs w:val="21"/>
        </w:rPr>
      </w:pPr>
      <w:r>
        <w:rPr>
          <w:szCs w:val="21"/>
        </w:rPr>
        <w:t>（5）发包人要求；</w:t>
      </w:r>
    </w:p>
    <w:p>
      <w:pPr>
        <w:autoSpaceDE w:val="0"/>
        <w:autoSpaceDN w:val="0"/>
        <w:adjustRightInd w:val="0"/>
        <w:spacing w:line="360" w:lineRule="auto"/>
        <w:ind w:firstLine="420" w:firstLineChars="200"/>
        <w:jc w:val="left"/>
        <w:rPr>
          <w:szCs w:val="21"/>
        </w:rPr>
      </w:pPr>
      <w:r>
        <w:rPr>
          <w:szCs w:val="21"/>
        </w:rPr>
        <w:t>（6）技术标准；</w:t>
      </w:r>
    </w:p>
    <w:p>
      <w:pPr>
        <w:autoSpaceDE w:val="0"/>
        <w:autoSpaceDN w:val="0"/>
        <w:adjustRightInd w:val="0"/>
        <w:spacing w:line="360" w:lineRule="auto"/>
        <w:ind w:firstLine="420" w:firstLineChars="200"/>
        <w:jc w:val="left"/>
        <w:rPr>
          <w:szCs w:val="21"/>
        </w:rPr>
      </w:pPr>
      <w:r>
        <w:rPr>
          <w:kern w:val="0"/>
          <w:szCs w:val="21"/>
        </w:rPr>
        <w:t>（7）发包人提供的上一阶段图纸（如果有）；</w:t>
      </w:r>
    </w:p>
    <w:p>
      <w:pPr>
        <w:autoSpaceDE w:val="0"/>
        <w:autoSpaceDN w:val="0"/>
        <w:adjustRightInd w:val="0"/>
        <w:spacing w:line="360" w:lineRule="auto"/>
        <w:ind w:firstLine="420" w:firstLineChars="200"/>
        <w:jc w:val="left"/>
        <w:rPr>
          <w:szCs w:val="21"/>
        </w:rPr>
      </w:pPr>
      <w:r>
        <w:rPr>
          <w:szCs w:val="21"/>
        </w:rPr>
        <w:t>（8）其他合同文件。</w:t>
      </w:r>
    </w:p>
    <w:p>
      <w:pPr>
        <w:autoSpaceDE w:val="0"/>
        <w:autoSpaceDN w:val="0"/>
        <w:adjustRightInd w:val="0"/>
        <w:spacing w:line="360" w:lineRule="auto"/>
        <w:ind w:firstLine="420" w:firstLineChars="200"/>
        <w:jc w:val="left"/>
        <w:rPr>
          <w:szCs w:val="21"/>
        </w:rPr>
      </w:pPr>
      <w:r>
        <w:rPr>
          <w:szCs w:val="21"/>
        </w:rPr>
        <w:t>在合同履行过程中形成的与合同有关的文件均构成合同文件组成部分。</w:t>
      </w:r>
    </w:p>
    <w:p>
      <w:pPr>
        <w:autoSpaceDE w:val="0"/>
        <w:autoSpaceDN w:val="0"/>
        <w:adjustRightInd w:val="0"/>
        <w:spacing w:line="360" w:lineRule="auto"/>
        <w:ind w:firstLine="420" w:firstLineChars="200"/>
        <w:jc w:val="left"/>
        <w:rPr>
          <w:szCs w:val="21"/>
        </w:rPr>
      </w:pPr>
      <w:r>
        <w:rPr>
          <w:szCs w:val="21"/>
        </w:rPr>
        <w:t>上述各项合同文件包括合同当事人就该项合同文件所作出的补充和修改，属于同一类内容的文件，应以最新签署的为准。</w:t>
      </w:r>
    </w:p>
    <w:p>
      <w:pPr>
        <w:pStyle w:val="2"/>
        <w:spacing w:before="120" w:after="120"/>
        <w:rPr>
          <w:rFonts w:ascii="Times New Roman" w:hAnsi="Times New Roman"/>
          <w:b w:val="0"/>
          <w:bCs w:val="0"/>
          <w:szCs w:val="21"/>
        </w:rPr>
      </w:pPr>
      <w:r>
        <w:rPr>
          <w:rFonts w:ascii="Times New Roman" w:hAnsi="Times New Roman"/>
          <w:b w:val="0"/>
          <w:bCs w:val="0"/>
          <w:szCs w:val="21"/>
        </w:rPr>
        <w:t xml:space="preserve">   </w:t>
      </w:r>
      <w:r>
        <w:rPr>
          <w:rFonts w:ascii="Times New Roman" w:hAnsi="Times New Roman"/>
          <w:b w:val="0"/>
          <w:szCs w:val="21"/>
        </w:rPr>
        <w:t xml:space="preserve"> </w:t>
      </w:r>
      <w:bookmarkStart w:id="26" w:name="_Toc351203487"/>
      <w:r>
        <w:rPr>
          <w:rFonts w:ascii="Times New Roman" w:hAnsi="Times New Roman"/>
          <w:b w:val="0"/>
          <w:szCs w:val="21"/>
        </w:rPr>
        <w:t>七、承诺</w:t>
      </w:r>
      <w:bookmarkEnd w:id="26"/>
    </w:p>
    <w:p>
      <w:pPr>
        <w:spacing w:line="360" w:lineRule="auto"/>
        <w:ind w:firstLine="420" w:firstLineChars="200"/>
        <w:rPr>
          <w:bCs/>
          <w:szCs w:val="21"/>
        </w:rPr>
      </w:pPr>
      <w:r>
        <w:rPr>
          <w:bCs/>
          <w:szCs w:val="21"/>
        </w:rPr>
        <w:t>1.发包人承诺按照法律规定履行项目审批手续，按照合同约定提供设计依据，并按合同约定的期限和方式支付合同价款。</w:t>
      </w:r>
    </w:p>
    <w:p>
      <w:pPr>
        <w:spacing w:line="360" w:lineRule="auto"/>
        <w:ind w:firstLine="420" w:firstLineChars="200"/>
        <w:rPr>
          <w:bCs/>
          <w:szCs w:val="21"/>
        </w:rPr>
      </w:pPr>
      <w:r>
        <w:rPr>
          <w:bCs/>
          <w:szCs w:val="21"/>
        </w:rPr>
        <w:t>2.</w:t>
      </w:r>
      <w:r>
        <w:rPr>
          <w:rFonts w:hint="eastAsia"/>
          <w:bCs/>
          <w:szCs w:val="21"/>
        </w:rPr>
        <w:t>设计人</w:t>
      </w:r>
      <w:r>
        <w:rPr>
          <w:bCs/>
          <w:szCs w:val="21"/>
        </w:rPr>
        <w:t>承诺按照法律和技术标准规定及合同约定提供工程设计服务。</w:t>
      </w:r>
    </w:p>
    <w:p>
      <w:pPr>
        <w:spacing w:line="360" w:lineRule="auto"/>
        <w:rPr>
          <w:bCs/>
          <w:szCs w:val="21"/>
        </w:rPr>
      </w:pPr>
      <w:bookmarkStart w:id="27" w:name="_Toc351203488"/>
      <w:r>
        <w:rPr>
          <w:b/>
          <w:szCs w:val="21"/>
        </w:rPr>
        <w:t xml:space="preserve">   </w:t>
      </w:r>
      <w:r>
        <w:rPr>
          <w:szCs w:val="21"/>
        </w:rPr>
        <w:t xml:space="preserve"> 八、词语含义</w:t>
      </w:r>
      <w:bookmarkEnd w:id="27"/>
    </w:p>
    <w:p>
      <w:pPr>
        <w:spacing w:line="360" w:lineRule="auto"/>
        <w:ind w:firstLine="420" w:firstLineChars="200"/>
        <w:rPr>
          <w:bCs/>
          <w:szCs w:val="21"/>
        </w:rPr>
      </w:pPr>
      <w:r>
        <w:rPr>
          <w:bCs/>
          <w:szCs w:val="21"/>
        </w:rPr>
        <w:t>本协议书中词语含义与第二部分通用合同条款中赋予的含义相同。</w:t>
      </w:r>
    </w:p>
    <w:p>
      <w:pPr>
        <w:pStyle w:val="2"/>
        <w:spacing w:before="120" w:after="120"/>
        <w:rPr>
          <w:rFonts w:ascii="Times New Roman" w:hAnsi="Times New Roman"/>
          <w:bCs w:val="0"/>
          <w:szCs w:val="21"/>
        </w:rPr>
      </w:pPr>
      <w:r>
        <w:rPr>
          <w:rFonts w:ascii="Times New Roman" w:hAnsi="Times New Roman"/>
          <w:bCs w:val="0"/>
          <w:szCs w:val="21"/>
        </w:rPr>
        <w:t xml:space="preserve">    </w:t>
      </w:r>
      <w:bookmarkStart w:id="28" w:name="_Toc351203490"/>
      <w:r>
        <w:rPr>
          <w:rFonts w:ascii="Times New Roman" w:hAnsi="Times New Roman"/>
          <w:b w:val="0"/>
          <w:szCs w:val="21"/>
        </w:rPr>
        <w:t>九、签订地点</w:t>
      </w:r>
      <w:bookmarkEnd w:id="28"/>
    </w:p>
    <w:p>
      <w:pPr>
        <w:spacing w:line="360" w:lineRule="auto"/>
        <w:ind w:firstLine="420" w:firstLineChars="200"/>
        <w:rPr>
          <w:bCs/>
          <w:szCs w:val="21"/>
        </w:rPr>
      </w:pPr>
      <w:r>
        <w:rPr>
          <w:bCs/>
          <w:szCs w:val="21"/>
        </w:rPr>
        <w:t>本合同在</w:t>
      </w:r>
      <w:r>
        <w:rPr>
          <w:bCs/>
          <w:szCs w:val="21"/>
          <w:u w:val="single"/>
        </w:rPr>
        <w:t xml:space="preserve">                                    </w:t>
      </w:r>
      <w:r>
        <w:rPr>
          <w:bCs/>
          <w:szCs w:val="21"/>
        </w:rPr>
        <w:t>签订。</w:t>
      </w:r>
    </w:p>
    <w:p>
      <w:pPr>
        <w:pStyle w:val="2"/>
        <w:spacing w:before="120" w:after="120"/>
        <w:rPr>
          <w:rFonts w:ascii="Times New Roman" w:hAnsi="Times New Roman"/>
          <w:bCs w:val="0"/>
          <w:szCs w:val="21"/>
        </w:rPr>
      </w:pPr>
      <w:r>
        <w:rPr>
          <w:rFonts w:ascii="Times New Roman" w:hAnsi="Times New Roman"/>
          <w:bCs w:val="0"/>
          <w:szCs w:val="21"/>
        </w:rPr>
        <w:t xml:space="preserve">    </w:t>
      </w:r>
      <w:bookmarkStart w:id="29" w:name="_Toc351203491"/>
      <w:r>
        <w:rPr>
          <w:rFonts w:ascii="Times New Roman" w:hAnsi="Times New Roman"/>
          <w:b w:val="0"/>
          <w:szCs w:val="21"/>
        </w:rPr>
        <w:t>十、补充协议</w:t>
      </w:r>
      <w:bookmarkEnd w:id="29"/>
    </w:p>
    <w:p>
      <w:pPr>
        <w:spacing w:line="360" w:lineRule="auto"/>
        <w:ind w:firstLine="420" w:firstLineChars="200"/>
        <w:rPr>
          <w:b/>
          <w:bCs/>
          <w:szCs w:val="21"/>
        </w:rPr>
      </w:pPr>
      <w:r>
        <w:rPr>
          <w:bCs/>
          <w:szCs w:val="21"/>
        </w:rPr>
        <w:t>合同未尽事宜，合同当事人另行签订补充协议，补充协议是合同的组成部分。</w:t>
      </w:r>
    </w:p>
    <w:p>
      <w:pPr>
        <w:pStyle w:val="2"/>
        <w:spacing w:before="120" w:after="120"/>
        <w:rPr>
          <w:rFonts w:ascii="Times New Roman" w:hAnsi="Times New Roman"/>
          <w:bCs w:val="0"/>
          <w:szCs w:val="21"/>
        </w:rPr>
      </w:pPr>
      <w:r>
        <w:rPr>
          <w:rFonts w:ascii="Times New Roman" w:hAnsi="Times New Roman"/>
          <w:bCs w:val="0"/>
          <w:szCs w:val="21"/>
        </w:rPr>
        <w:t xml:space="preserve">    </w:t>
      </w:r>
      <w:bookmarkStart w:id="30" w:name="_Toc351203492"/>
      <w:r>
        <w:rPr>
          <w:rFonts w:ascii="Times New Roman" w:hAnsi="Times New Roman"/>
          <w:b w:val="0"/>
          <w:szCs w:val="21"/>
        </w:rPr>
        <w:t>十一、合同生效</w:t>
      </w:r>
      <w:bookmarkEnd w:id="30"/>
    </w:p>
    <w:p>
      <w:pPr>
        <w:spacing w:line="360" w:lineRule="auto"/>
        <w:ind w:firstLine="420" w:firstLineChars="200"/>
        <w:rPr>
          <w:bCs/>
          <w:szCs w:val="21"/>
        </w:rPr>
      </w:pPr>
      <w:r>
        <w:rPr>
          <w:bCs/>
          <w:szCs w:val="21"/>
        </w:rPr>
        <w:t>本合同自</w:t>
      </w:r>
      <w:r>
        <w:rPr>
          <w:bCs/>
          <w:szCs w:val="21"/>
          <w:u w:val="single"/>
        </w:rPr>
        <w:t xml:space="preserve">                                   </w:t>
      </w:r>
      <w:r>
        <w:rPr>
          <w:bCs/>
          <w:szCs w:val="21"/>
        </w:rPr>
        <w:t>生效。</w:t>
      </w:r>
    </w:p>
    <w:p>
      <w:pPr>
        <w:pStyle w:val="2"/>
        <w:spacing w:before="120" w:after="120"/>
        <w:rPr>
          <w:rFonts w:ascii="Times New Roman" w:hAnsi="Times New Roman"/>
          <w:bCs w:val="0"/>
          <w:szCs w:val="21"/>
        </w:rPr>
      </w:pPr>
      <w:r>
        <w:rPr>
          <w:rFonts w:ascii="Times New Roman" w:hAnsi="Times New Roman"/>
          <w:bCs w:val="0"/>
          <w:szCs w:val="21"/>
        </w:rPr>
        <w:t xml:space="preserve">    </w:t>
      </w:r>
      <w:bookmarkStart w:id="31" w:name="_Toc351203493"/>
      <w:r>
        <w:rPr>
          <w:rFonts w:ascii="Times New Roman" w:hAnsi="Times New Roman"/>
          <w:b w:val="0"/>
          <w:szCs w:val="21"/>
        </w:rPr>
        <w:t>十二、合同份数</w:t>
      </w:r>
      <w:bookmarkEnd w:id="31"/>
    </w:p>
    <w:p>
      <w:pPr>
        <w:spacing w:line="360" w:lineRule="auto"/>
        <w:ind w:firstLine="420" w:firstLineChars="200"/>
        <w:rPr>
          <w:bCs/>
          <w:szCs w:val="21"/>
        </w:rPr>
      </w:pPr>
      <w:r>
        <w:rPr>
          <w:bCs/>
          <w:szCs w:val="21"/>
        </w:rPr>
        <w:t>本合同正本一式</w:t>
      </w:r>
      <w:r>
        <w:rPr>
          <w:bCs/>
          <w:szCs w:val="21"/>
          <w:u w:val="single"/>
        </w:rPr>
        <w:t xml:space="preserve">    </w:t>
      </w:r>
      <w:r>
        <w:rPr>
          <w:bCs/>
          <w:szCs w:val="21"/>
        </w:rPr>
        <w:t>份、副本一式</w:t>
      </w:r>
      <w:r>
        <w:rPr>
          <w:bCs/>
          <w:szCs w:val="21"/>
          <w:u w:val="single"/>
        </w:rPr>
        <w:t xml:space="preserve">    </w:t>
      </w:r>
      <w:r>
        <w:rPr>
          <w:bCs/>
          <w:szCs w:val="21"/>
        </w:rPr>
        <w:t>份，均具有同等法律效力，发包人执正本</w:t>
      </w:r>
      <w:r>
        <w:rPr>
          <w:bCs/>
          <w:szCs w:val="21"/>
          <w:u w:val="single"/>
        </w:rPr>
        <w:t xml:space="preserve">    </w:t>
      </w:r>
      <w:r>
        <w:rPr>
          <w:bCs/>
          <w:szCs w:val="21"/>
        </w:rPr>
        <w:t>份、副本</w:t>
      </w:r>
      <w:r>
        <w:rPr>
          <w:bCs/>
          <w:szCs w:val="21"/>
          <w:u w:val="single"/>
        </w:rPr>
        <w:t xml:space="preserve">    </w:t>
      </w:r>
      <w:r>
        <w:rPr>
          <w:bCs/>
          <w:szCs w:val="21"/>
        </w:rPr>
        <w:t>份，设计人执正本</w:t>
      </w:r>
      <w:r>
        <w:rPr>
          <w:bCs/>
          <w:szCs w:val="21"/>
          <w:u w:val="single"/>
        </w:rPr>
        <w:t xml:space="preserve">    </w:t>
      </w:r>
      <w:r>
        <w:rPr>
          <w:bCs/>
          <w:szCs w:val="21"/>
        </w:rPr>
        <w:t>份、副本</w:t>
      </w:r>
      <w:r>
        <w:rPr>
          <w:bCs/>
          <w:szCs w:val="21"/>
          <w:u w:val="single"/>
        </w:rPr>
        <w:t xml:space="preserve">    </w:t>
      </w:r>
      <w:r>
        <w:rPr>
          <w:bCs/>
          <w:szCs w:val="21"/>
        </w:rPr>
        <w:t>份。</w:t>
      </w:r>
    </w:p>
    <w:p>
      <w:pPr>
        <w:spacing w:line="360" w:lineRule="auto"/>
        <w:rPr>
          <w:szCs w:val="21"/>
        </w:rPr>
      </w:pPr>
    </w:p>
    <w:p>
      <w:pPr>
        <w:spacing w:line="360" w:lineRule="auto"/>
        <w:rPr>
          <w:szCs w:val="21"/>
        </w:rPr>
      </w:pPr>
      <w:r>
        <w:rPr>
          <w:szCs w:val="21"/>
        </w:rPr>
        <w:t xml:space="preserve">发包人：  （盖章）               </w:t>
      </w:r>
      <w:r>
        <w:rPr>
          <w:rFonts w:hint="eastAsia"/>
          <w:szCs w:val="21"/>
        </w:rPr>
        <w:t>设计</w:t>
      </w:r>
      <w:r>
        <w:rPr>
          <w:szCs w:val="21"/>
        </w:rPr>
        <w:t>人：  （盖章）</w:t>
      </w:r>
    </w:p>
    <w:p>
      <w:pPr>
        <w:spacing w:line="360" w:lineRule="auto"/>
        <w:rPr>
          <w:szCs w:val="21"/>
        </w:rPr>
      </w:pPr>
    </w:p>
    <w:p>
      <w:pPr>
        <w:spacing w:line="360" w:lineRule="auto"/>
        <w:rPr>
          <w:szCs w:val="21"/>
        </w:rPr>
      </w:pPr>
      <w:r>
        <w:rPr>
          <w:szCs w:val="21"/>
        </w:rPr>
        <w:t xml:space="preserve">法定代表人或其委托代理人：    法定代表人或其委托代理人：  </w:t>
      </w:r>
    </w:p>
    <w:p>
      <w:pPr>
        <w:spacing w:line="360" w:lineRule="auto"/>
        <w:rPr>
          <w:szCs w:val="21"/>
        </w:rPr>
      </w:pPr>
      <w:r>
        <w:rPr>
          <w:szCs w:val="21"/>
        </w:rPr>
        <w:t>（签字）                      （签字）</w:t>
      </w:r>
    </w:p>
    <w:p>
      <w:pPr>
        <w:tabs>
          <w:tab w:val="left" w:pos="4410"/>
        </w:tabs>
        <w:spacing w:line="360" w:lineRule="auto"/>
        <w:rPr>
          <w:szCs w:val="21"/>
        </w:rPr>
      </w:pPr>
    </w:p>
    <w:p>
      <w:pPr>
        <w:tabs>
          <w:tab w:val="left" w:pos="4410"/>
        </w:tabs>
        <w:spacing w:line="360" w:lineRule="auto"/>
        <w:rPr>
          <w:szCs w:val="21"/>
        </w:rPr>
      </w:pPr>
      <w:r>
        <w:rPr>
          <w:szCs w:val="21"/>
        </w:rPr>
        <w:t>组织机构代码：</w:t>
      </w:r>
      <w:r>
        <w:rPr>
          <w:szCs w:val="21"/>
          <w:u w:val="single"/>
        </w:rPr>
        <w:t xml:space="preserve">       </w:t>
      </w:r>
      <w:r>
        <w:rPr>
          <w:szCs w:val="21"/>
        </w:rPr>
        <w:t xml:space="preserve">  组织机构代码：</w:t>
      </w:r>
      <w:r>
        <w:rPr>
          <w:szCs w:val="21"/>
          <w:u w:val="single"/>
        </w:rPr>
        <w:t xml:space="preserve">          </w:t>
      </w:r>
      <w:r>
        <w:rPr>
          <w:szCs w:val="21"/>
        </w:rPr>
        <w:t xml:space="preserve"> </w:t>
      </w:r>
    </w:p>
    <w:p>
      <w:pPr>
        <w:tabs>
          <w:tab w:val="left" w:pos="4410"/>
        </w:tabs>
        <w:spacing w:line="360" w:lineRule="auto"/>
        <w:rPr>
          <w:szCs w:val="21"/>
        </w:rPr>
      </w:pPr>
      <w:r>
        <w:rPr>
          <w:szCs w:val="21"/>
        </w:rPr>
        <w:t>纳税人识别码：</w:t>
      </w:r>
      <w:r>
        <w:rPr>
          <w:szCs w:val="21"/>
          <w:u w:val="single"/>
        </w:rPr>
        <w:t xml:space="preserve">             </w:t>
      </w:r>
      <w:r>
        <w:rPr>
          <w:szCs w:val="21"/>
        </w:rPr>
        <w:t xml:space="preserve">  纳税人识别码：</w:t>
      </w:r>
      <w:r>
        <w:rPr>
          <w:szCs w:val="21"/>
          <w:u w:val="single"/>
        </w:rPr>
        <w:t xml:space="preserve">               </w:t>
      </w:r>
    </w:p>
    <w:p>
      <w:pPr>
        <w:spacing w:line="360" w:lineRule="auto"/>
        <w:rPr>
          <w:szCs w:val="21"/>
        </w:rPr>
      </w:pPr>
      <w:r>
        <w:rPr>
          <w:szCs w:val="21"/>
        </w:rPr>
        <w:t>地  址：</w:t>
      </w:r>
      <w:r>
        <w:rPr>
          <w:szCs w:val="21"/>
          <w:u w:val="single"/>
        </w:rPr>
        <w:t xml:space="preserve">     </w:t>
      </w:r>
      <w:r>
        <w:rPr>
          <w:szCs w:val="21"/>
        </w:rPr>
        <w:t xml:space="preserve">  地  址：</w:t>
      </w:r>
      <w:r>
        <w:rPr>
          <w:szCs w:val="21"/>
          <w:u w:val="single"/>
        </w:rPr>
        <w:t xml:space="preserve">        </w:t>
      </w:r>
    </w:p>
    <w:p>
      <w:pPr>
        <w:spacing w:line="360" w:lineRule="auto"/>
        <w:rPr>
          <w:szCs w:val="21"/>
        </w:rPr>
      </w:pPr>
      <w:r>
        <w:rPr>
          <w:szCs w:val="21"/>
        </w:rPr>
        <w:t>邮政编码：</w:t>
      </w:r>
      <w:r>
        <w:rPr>
          <w:szCs w:val="21"/>
          <w:u w:val="single"/>
        </w:rPr>
        <w:t xml:space="preserve">      </w:t>
      </w:r>
      <w:r>
        <w:rPr>
          <w:szCs w:val="21"/>
        </w:rPr>
        <w:t xml:space="preserve">  邮政编码：</w:t>
      </w:r>
      <w:r>
        <w:rPr>
          <w:szCs w:val="21"/>
          <w:u w:val="single"/>
        </w:rPr>
        <w:t xml:space="preserve">   </w:t>
      </w:r>
    </w:p>
    <w:p>
      <w:pPr>
        <w:spacing w:line="360" w:lineRule="auto"/>
        <w:rPr>
          <w:szCs w:val="21"/>
        </w:rPr>
      </w:pPr>
      <w:r>
        <w:rPr>
          <w:szCs w:val="21"/>
        </w:rPr>
        <w:t>法定代表人：</w:t>
      </w:r>
      <w:r>
        <w:rPr>
          <w:szCs w:val="21"/>
          <w:u w:val="single"/>
        </w:rPr>
        <w:t xml:space="preserve">           </w:t>
      </w:r>
      <w:r>
        <w:rPr>
          <w:szCs w:val="21"/>
        </w:rPr>
        <w:t xml:space="preserve">  法定代表人：</w:t>
      </w:r>
      <w:r>
        <w:rPr>
          <w:szCs w:val="21"/>
          <w:u w:val="single"/>
        </w:rPr>
        <w:t xml:space="preserve">             </w:t>
      </w:r>
    </w:p>
    <w:p>
      <w:pPr>
        <w:spacing w:line="360" w:lineRule="auto"/>
        <w:rPr>
          <w:szCs w:val="21"/>
        </w:rPr>
      </w:pPr>
      <w:r>
        <w:rPr>
          <w:szCs w:val="21"/>
        </w:rPr>
        <w:t>委托代理人：</w:t>
      </w:r>
      <w:r>
        <w:rPr>
          <w:szCs w:val="21"/>
          <w:u w:val="single"/>
        </w:rPr>
        <w:t xml:space="preserve">           </w:t>
      </w:r>
      <w:r>
        <w:rPr>
          <w:szCs w:val="21"/>
        </w:rPr>
        <w:t xml:space="preserve">  委托代理人：</w:t>
      </w:r>
      <w:r>
        <w:rPr>
          <w:szCs w:val="21"/>
          <w:u w:val="single"/>
        </w:rPr>
        <w:t xml:space="preserve">             </w:t>
      </w:r>
    </w:p>
    <w:p>
      <w:pPr>
        <w:spacing w:line="360" w:lineRule="auto"/>
        <w:rPr>
          <w:szCs w:val="21"/>
        </w:rPr>
      </w:pPr>
      <w:r>
        <w:rPr>
          <w:szCs w:val="21"/>
        </w:rPr>
        <w:t>电  话：</w:t>
      </w:r>
      <w:r>
        <w:rPr>
          <w:szCs w:val="21"/>
          <w:u w:val="single"/>
        </w:rPr>
        <w:t xml:space="preserve">   </w:t>
      </w:r>
      <w:r>
        <w:rPr>
          <w:szCs w:val="21"/>
        </w:rPr>
        <w:t xml:space="preserve">  电  话：</w:t>
      </w:r>
      <w:r>
        <w:rPr>
          <w:szCs w:val="21"/>
          <w:u w:val="single"/>
        </w:rPr>
        <w:t xml:space="preserve">     </w:t>
      </w:r>
    </w:p>
    <w:p>
      <w:pPr>
        <w:spacing w:line="360" w:lineRule="auto"/>
        <w:rPr>
          <w:szCs w:val="21"/>
        </w:rPr>
      </w:pPr>
      <w:r>
        <w:rPr>
          <w:szCs w:val="21"/>
        </w:rPr>
        <w:t>传  真：</w:t>
      </w:r>
      <w:r>
        <w:rPr>
          <w:szCs w:val="21"/>
          <w:u w:val="single"/>
        </w:rPr>
        <w:t xml:space="preserve">   </w:t>
      </w:r>
      <w:r>
        <w:rPr>
          <w:szCs w:val="21"/>
        </w:rPr>
        <w:t xml:space="preserve">  传  真：</w:t>
      </w:r>
      <w:r>
        <w:rPr>
          <w:szCs w:val="21"/>
          <w:u w:val="single"/>
        </w:rPr>
        <w:t xml:space="preserve">     </w:t>
      </w:r>
    </w:p>
    <w:p>
      <w:pPr>
        <w:spacing w:line="360" w:lineRule="auto"/>
        <w:rPr>
          <w:szCs w:val="21"/>
        </w:rPr>
      </w:pPr>
      <w:r>
        <w:rPr>
          <w:szCs w:val="21"/>
        </w:rPr>
        <w:t>电子信箱：</w:t>
      </w:r>
      <w:r>
        <w:rPr>
          <w:szCs w:val="21"/>
          <w:u w:val="single"/>
        </w:rPr>
        <w:t xml:space="preserve">                 </w:t>
      </w:r>
      <w:r>
        <w:rPr>
          <w:szCs w:val="21"/>
        </w:rPr>
        <w:t xml:space="preserve">  电子信箱：</w:t>
      </w:r>
      <w:r>
        <w:rPr>
          <w:szCs w:val="21"/>
          <w:u w:val="single"/>
        </w:rPr>
        <w:t xml:space="preserve">   </w:t>
      </w:r>
    </w:p>
    <w:p>
      <w:pPr>
        <w:spacing w:line="360" w:lineRule="auto"/>
        <w:rPr>
          <w:szCs w:val="21"/>
        </w:rPr>
      </w:pPr>
      <w:r>
        <w:rPr>
          <w:szCs w:val="21"/>
        </w:rPr>
        <w:t>开户银行：</w:t>
      </w:r>
      <w:r>
        <w:rPr>
          <w:szCs w:val="21"/>
          <w:u w:val="single"/>
        </w:rPr>
        <w:t xml:space="preserve">   </w:t>
      </w:r>
      <w:r>
        <w:rPr>
          <w:szCs w:val="21"/>
        </w:rPr>
        <w:t xml:space="preserve">  开户银行：</w:t>
      </w:r>
      <w:r>
        <w:rPr>
          <w:szCs w:val="21"/>
          <w:u w:val="single"/>
        </w:rPr>
        <w:t xml:space="preserve">   </w:t>
      </w:r>
    </w:p>
    <w:p>
      <w:pPr>
        <w:spacing w:line="360" w:lineRule="auto"/>
        <w:rPr>
          <w:szCs w:val="21"/>
        </w:rPr>
      </w:pPr>
      <w:r>
        <w:rPr>
          <w:szCs w:val="21"/>
        </w:rPr>
        <w:t>账  号：</w:t>
      </w:r>
      <w:r>
        <w:rPr>
          <w:szCs w:val="21"/>
          <w:u w:val="single"/>
        </w:rPr>
        <w:t xml:space="preserve">       </w:t>
      </w:r>
      <w:r>
        <w:rPr>
          <w:szCs w:val="21"/>
        </w:rPr>
        <w:t xml:space="preserve">   账  号：</w:t>
      </w:r>
      <w:r>
        <w:rPr>
          <w:szCs w:val="21"/>
          <w:u w:val="single"/>
        </w:rPr>
        <w:t xml:space="preserve">     </w:t>
      </w:r>
    </w:p>
    <w:p>
      <w:pPr>
        <w:spacing w:line="360" w:lineRule="auto"/>
        <w:rPr>
          <w:szCs w:val="21"/>
        </w:rPr>
      </w:pPr>
      <w:r>
        <w:rPr>
          <w:szCs w:val="21"/>
        </w:rPr>
        <w:t>时  间：</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 xml:space="preserve">日 </w:t>
      </w:r>
      <w:r>
        <w:rPr>
          <w:i/>
          <w:szCs w:val="21"/>
        </w:rPr>
        <w:t xml:space="preserve">  </w:t>
      </w:r>
      <w:r>
        <w:rPr>
          <w:szCs w:val="21"/>
        </w:rPr>
        <w:t xml:space="preserve"> 时  间：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pPr>
        <w:pStyle w:val="5"/>
        <w:jc w:val="center"/>
        <w:rPr>
          <w:sz w:val="21"/>
          <w:szCs w:val="21"/>
        </w:rPr>
      </w:pPr>
      <w:bookmarkStart w:id="32" w:name="_Toc351203494"/>
      <w:r>
        <w:rPr>
          <w:sz w:val="21"/>
          <w:szCs w:val="21"/>
        </w:rPr>
        <w:br w:type="page"/>
      </w:r>
      <w:r>
        <w:rPr>
          <w:sz w:val="21"/>
          <w:szCs w:val="21"/>
        </w:rPr>
        <w:t>第二部分 通用合同条款</w:t>
      </w:r>
      <w:bookmarkEnd w:id="32"/>
      <w:bookmarkStart w:id="33" w:name="_Toc337558727"/>
    </w:p>
    <w:p>
      <w:pPr>
        <w:pStyle w:val="2"/>
        <w:spacing w:before="120" w:after="120"/>
        <w:rPr>
          <w:rFonts w:ascii="Times New Roman" w:hAnsi="Times New Roman"/>
          <w:b w:val="0"/>
          <w:szCs w:val="21"/>
        </w:rPr>
      </w:pPr>
      <w:bookmarkStart w:id="34" w:name="_Toc351203495"/>
      <w:r>
        <w:rPr>
          <w:rFonts w:ascii="Times New Roman" w:hAnsi="Times New Roman"/>
          <w:b w:val="0"/>
          <w:szCs w:val="21"/>
        </w:rPr>
        <w:t>1.</w:t>
      </w:r>
      <w:bookmarkStart w:id="35" w:name="_Toc303538976"/>
      <w:bookmarkEnd w:id="35"/>
      <w:bookmarkStart w:id="36" w:name="_Toc303538973"/>
      <w:bookmarkEnd w:id="36"/>
      <w:bookmarkStart w:id="37" w:name="_Toc303538974"/>
      <w:bookmarkEnd w:id="37"/>
      <w:bookmarkStart w:id="38" w:name="_Toc303538972"/>
      <w:bookmarkEnd w:id="38"/>
      <w:bookmarkStart w:id="39" w:name="_Toc303538975"/>
      <w:bookmarkEnd w:id="39"/>
      <w:bookmarkStart w:id="40" w:name="_Toc296503027"/>
      <w:bookmarkStart w:id="41" w:name="_Toc296346528"/>
      <w:r>
        <w:rPr>
          <w:rFonts w:ascii="Times New Roman" w:hAnsi="Times New Roman"/>
          <w:b w:val="0"/>
          <w:szCs w:val="21"/>
        </w:rPr>
        <w:t xml:space="preserve"> 一般约定</w:t>
      </w:r>
      <w:bookmarkEnd w:id="33"/>
      <w:bookmarkEnd w:id="34"/>
      <w:bookmarkEnd w:id="40"/>
      <w:bookmarkEnd w:id="41"/>
    </w:p>
    <w:p>
      <w:pPr>
        <w:pStyle w:val="6"/>
        <w:spacing w:before="120" w:after="120" w:line="360" w:lineRule="auto"/>
        <w:ind w:firstLine="420" w:firstLineChars="200"/>
        <w:rPr>
          <w:b w:val="0"/>
          <w:sz w:val="21"/>
          <w:szCs w:val="21"/>
        </w:rPr>
      </w:pPr>
      <w:bookmarkStart w:id="42" w:name="_Toc296346529"/>
      <w:bookmarkStart w:id="43" w:name="_Toc296503028"/>
      <w:bookmarkStart w:id="44" w:name="_Toc337558728"/>
      <w:bookmarkStart w:id="45" w:name="_Toc351203496"/>
      <w:r>
        <w:rPr>
          <w:b w:val="0"/>
          <w:sz w:val="21"/>
          <w:szCs w:val="21"/>
        </w:rPr>
        <w:t>1.1 词语定义</w:t>
      </w:r>
      <w:bookmarkEnd w:id="42"/>
      <w:bookmarkEnd w:id="43"/>
      <w:bookmarkEnd w:id="44"/>
      <w:r>
        <w:rPr>
          <w:b w:val="0"/>
          <w:sz w:val="21"/>
          <w:szCs w:val="21"/>
        </w:rPr>
        <w:t>与解释</w:t>
      </w:r>
      <w:bookmarkEnd w:id="45"/>
    </w:p>
    <w:p>
      <w:pPr>
        <w:autoSpaceDE w:val="0"/>
        <w:autoSpaceDN w:val="0"/>
        <w:adjustRightInd w:val="0"/>
        <w:spacing w:line="360" w:lineRule="auto"/>
        <w:ind w:firstLine="420" w:firstLineChars="200"/>
        <w:jc w:val="left"/>
        <w:rPr>
          <w:kern w:val="0"/>
          <w:szCs w:val="21"/>
        </w:rPr>
      </w:pPr>
      <w:r>
        <w:rPr>
          <w:kern w:val="0"/>
          <w:szCs w:val="21"/>
        </w:rPr>
        <w:t>合同协议书、通用合同条款、专用合同条款中的下列词语具有本款所赋予的含义：</w:t>
      </w:r>
    </w:p>
    <w:p>
      <w:pPr>
        <w:autoSpaceDE w:val="0"/>
        <w:autoSpaceDN w:val="0"/>
        <w:adjustRightInd w:val="0"/>
        <w:spacing w:line="360" w:lineRule="auto"/>
        <w:jc w:val="left"/>
        <w:rPr>
          <w:kern w:val="0"/>
          <w:szCs w:val="21"/>
        </w:rPr>
      </w:pPr>
      <w:r>
        <w:rPr>
          <w:kern w:val="0"/>
          <w:szCs w:val="21"/>
        </w:rPr>
        <w:t xml:space="preserve">    1.1.1 合同</w:t>
      </w:r>
    </w:p>
    <w:p>
      <w:pPr>
        <w:autoSpaceDE w:val="0"/>
        <w:autoSpaceDN w:val="0"/>
        <w:adjustRightInd w:val="0"/>
        <w:spacing w:line="360" w:lineRule="auto"/>
        <w:ind w:firstLine="420" w:firstLineChars="200"/>
        <w:jc w:val="left"/>
        <w:rPr>
          <w:kern w:val="0"/>
          <w:szCs w:val="21"/>
        </w:rPr>
      </w:pPr>
      <w:r>
        <w:rPr>
          <w:kern w:val="0"/>
          <w:szCs w:val="21"/>
        </w:rPr>
        <w:t>1.1.1.1 合同：是指根据法律规定和合同当事人约定具有约束力的文件，构成合同的文件包括合同协议书、专用合同条款</w:t>
      </w:r>
      <w:r>
        <w:rPr>
          <w:szCs w:val="21"/>
        </w:rPr>
        <w:t>及其附件</w:t>
      </w:r>
      <w:r>
        <w:rPr>
          <w:kern w:val="0"/>
          <w:szCs w:val="21"/>
        </w:rPr>
        <w:t>、通用合同条款、中标通知书（如果有）、投标函及其附录（如果有）、发包人要求、技术标准、发包人提供的上一阶段图纸（如果有）以及其他合同文件。</w:t>
      </w:r>
    </w:p>
    <w:p>
      <w:pPr>
        <w:autoSpaceDE w:val="0"/>
        <w:autoSpaceDN w:val="0"/>
        <w:adjustRightInd w:val="0"/>
        <w:spacing w:line="360" w:lineRule="auto"/>
        <w:ind w:firstLine="420" w:firstLineChars="200"/>
        <w:jc w:val="left"/>
        <w:rPr>
          <w:kern w:val="0"/>
          <w:szCs w:val="21"/>
        </w:rPr>
      </w:pPr>
      <w:r>
        <w:rPr>
          <w:kern w:val="0"/>
          <w:szCs w:val="21"/>
        </w:rPr>
        <w:t>1.1.1.2 合同协议书：是指构成合同的由发包人和设计人共同签署的称为“合同协议书”的书面文件。</w:t>
      </w:r>
    </w:p>
    <w:p>
      <w:pPr>
        <w:spacing w:line="360" w:lineRule="auto"/>
        <w:ind w:firstLine="420" w:firstLineChars="200"/>
        <w:rPr>
          <w:kern w:val="0"/>
          <w:szCs w:val="21"/>
        </w:rPr>
      </w:pPr>
      <w:r>
        <w:rPr>
          <w:szCs w:val="21"/>
        </w:rPr>
        <w:t xml:space="preserve">1.1.1.3 </w:t>
      </w:r>
      <w:r>
        <w:rPr>
          <w:kern w:val="0"/>
          <w:szCs w:val="21"/>
        </w:rPr>
        <w:t>中标通知书：是指构成合同的由发包人通知设计人中标的书面文件。</w:t>
      </w:r>
    </w:p>
    <w:p>
      <w:pPr>
        <w:spacing w:line="360" w:lineRule="auto"/>
        <w:ind w:firstLine="420" w:firstLineChars="200"/>
        <w:rPr>
          <w:kern w:val="0"/>
          <w:szCs w:val="21"/>
        </w:rPr>
      </w:pPr>
      <w:r>
        <w:rPr>
          <w:kern w:val="0"/>
          <w:szCs w:val="21"/>
        </w:rPr>
        <w:t>1.1.1.4 投标函：是指构成合同的由设计人填写并签署的用于投标的称为“投标函”的文件。</w:t>
      </w:r>
    </w:p>
    <w:p>
      <w:pPr>
        <w:autoSpaceDE w:val="0"/>
        <w:autoSpaceDN w:val="0"/>
        <w:adjustRightInd w:val="0"/>
        <w:spacing w:line="360" w:lineRule="auto"/>
        <w:ind w:firstLine="420" w:firstLineChars="200"/>
        <w:jc w:val="left"/>
        <w:rPr>
          <w:kern w:val="0"/>
          <w:szCs w:val="21"/>
        </w:rPr>
      </w:pPr>
      <w:r>
        <w:rPr>
          <w:kern w:val="0"/>
          <w:szCs w:val="21"/>
        </w:rPr>
        <w:t>1.1.1.5 投标函附录：是指构成合同的附在投标函后的称为“投标函附录”的文件。</w:t>
      </w:r>
    </w:p>
    <w:p>
      <w:pPr>
        <w:autoSpaceDE w:val="0"/>
        <w:autoSpaceDN w:val="0"/>
        <w:adjustRightInd w:val="0"/>
        <w:spacing w:line="360" w:lineRule="auto"/>
        <w:ind w:firstLine="420" w:firstLineChars="200"/>
        <w:jc w:val="left"/>
        <w:rPr>
          <w:kern w:val="0"/>
          <w:szCs w:val="21"/>
        </w:rPr>
      </w:pPr>
      <w:r>
        <w:rPr>
          <w:kern w:val="0"/>
          <w:szCs w:val="21"/>
        </w:rPr>
        <w:t xml:space="preserve">1.1.1.6 </w:t>
      </w:r>
      <w:r>
        <w:rPr>
          <w:szCs w:val="21"/>
        </w:rPr>
        <w:t>发包人要求：是指构成合同文件组成部分的，由发包人就工程项目的目的、范围、功能要求及工程设计文件审查的范围和内容等提出相应要求的书面文件，又称设计任务书。</w:t>
      </w:r>
    </w:p>
    <w:p>
      <w:pPr>
        <w:spacing w:line="360" w:lineRule="auto"/>
        <w:ind w:firstLine="420" w:firstLineChars="200"/>
        <w:rPr>
          <w:kern w:val="0"/>
          <w:szCs w:val="21"/>
        </w:rPr>
      </w:pPr>
      <w:r>
        <w:rPr>
          <w:kern w:val="0"/>
          <w:szCs w:val="21"/>
        </w:rPr>
        <w:t>1.1.1.7 技术标准：是指构成合同的设计应当遵守的或指导设计的国家、行业或地方的技术标准和要求，以及合同约定的技术标准和要求。</w:t>
      </w:r>
    </w:p>
    <w:p>
      <w:pPr>
        <w:autoSpaceDE w:val="0"/>
        <w:autoSpaceDN w:val="0"/>
        <w:adjustRightInd w:val="0"/>
        <w:spacing w:line="360" w:lineRule="auto"/>
        <w:ind w:firstLine="420" w:firstLineChars="200"/>
        <w:jc w:val="left"/>
        <w:rPr>
          <w:kern w:val="0"/>
          <w:szCs w:val="21"/>
        </w:rPr>
      </w:pPr>
      <w:r>
        <w:rPr>
          <w:kern w:val="0"/>
          <w:szCs w:val="21"/>
        </w:rPr>
        <w:t>1.1.1.8 其他合同文件：是指经合同当事人约定的与工程设计有关的具有合同约束力的文件或书面协议。合同当事人可以在专用合同条款中进行约定。</w:t>
      </w:r>
    </w:p>
    <w:p>
      <w:pPr>
        <w:autoSpaceDE w:val="0"/>
        <w:autoSpaceDN w:val="0"/>
        <w:adjustRightInd w:val="0"/>
        <w:spacing w:line="360" w:lineRule="auto"/>
        <w:jc w:val="left"/>
        <w:rPr>
          <w:kern w:val="0"/>
          <w:szCs w:val="21"/>
        </w:rPr>
      </w:pPr>
      <w:r>
        <w:rPr>
          <w:kern w:val="0"/>
          <w:szCs w:val="21"/>
        </w:rPr>
        <w:t xml:space="preserve">    1.1.2 合同当事人及其他相关方</w:t>
      </w:r>
    </w:p>
    <w:p>
      <w:pPr>
        <w:autoSpaceDE w:val="0"/>
        <w:autoSpaceDN w:val="0"/>
        <w:adjustRightInd w:val="0"/>
        <w:spacing w:line="360" w:lineRule="auto"/>
        <w:ind w:firstLine="420" w:firstLineChars="200"/>
        <w:jc w:val="left"/>
        <w:rPr>
          <w:kern w:val="0"/>
          <w:szCs w:val="21"/>
        </w:rPr>
      </w:pPr>
      <w:r>
        <w:rPr>
          <w:kern w:val="0"/>
          <w:szCs w:val="21"/>
        </w:rPr>
        <w:t>1.1.2.1 合同当事人：是指发包人和（或）设计人。</w:t>
      </w:r>
    </w:p>
    <w:p>
      <w:pPr>
        <w:autoSpaceDE w:val="0"/>
        <w:autoSpaceDN w:val="0"/>
        <w:adjustRightInd w:val="0"/>
        <w:spacing w:line="360" w:lineRule="auto"/>
        <w:ind w:firstLine="420" w:firstLineChars="200"/>
        <w:jc w:val="left"/>
        <w:rPr>
          <w:kern w:val="0"/>
          <w:szCs w:val="21"/>
        </w:rPr>
      </w:pPr>
      <w:r>
        <w:rPr>
          <w:kern w:val="0"/>
          <w:szCs w:val="21"/>
        </w:rPr>
        <w:t>1.1.2.2 发包人：是指与设计人签订合同协议书的当事人及取得该当事人资格的合法继承人。</w:t>
      </w:r>
    </w:p>
    <w:p>
      <w:pPr>
        <w:autoSpaceDE w:val="0"/>
        <w:autoSpaceDN w:val="0"/>
        <w:adjustRightInd w:val="0"/>
        <w:spacing w:line="360" w:lineRule="auto"/>
        <w:ind w:firstLine="420" w:firstLineChars="200"/>
        <w:jc w:val="left"/>
        <w:rPr>
          <w:kern w:val="0"/>
          <w:szCs w:val="21"/>
        </w:rPr>
      </w:pPr>
      <w:r>
        <w:rPr>
          <w:kern w:val="0"/>
          <w:szCs w:val="21"/>
        </w:rPr>
        <w:t>1.1.2.3 设计人：是指与发包人签订合同协议书的，具有相应工程设计资质的当事人及取得该当事人资格的合法继承人。</w:t>
      </w:r>
    </w:p>
    <w:p>
      <w:pPr>
        <w:spacing w:line="360" w:lineRule="auto"/>
        <w:ind w:firstLine="409" w:firstLineChars="195"/>
        <w:jc w:val="left"/>
        <w:rPr>
          <w:kern w:val="0"/>
          <w:szCs w:val="21"/>
        </w:rPr>
      </w:pPr>
      <w:r>
        <w:rPr>
          <w:kern w:val="0"/>
          <w:szCs w:val="21"/>
        </w:rPr>
        <w:t>1.1.2.4 分包人：</w:t>
      </w:r>
      <w:bookmarkStart w:id="46" w:name="#go5"/>
      <w:bookmarkEnd w:id="46"/>
      <w:r>
        <w:rPr>
          <w:kern w:val="0"/>
          <w:szCs w:val="21"/>
        </w:rPr>
        <w:t>是指按照法律规定和合同约定，分包部分工程设计工作，并与设计人签订分包合同的具有相应资质的法人。</w:t>
      </w:r>
    </w:p>
    <w:p>
      <w:pPr>
        <w:autoSpaceDE w:val="0"/>
        <w:autoSpaceDN w:val="0"/>
        <w:adjustRightInd w:val="0"/>
        <w:spacing w:line="360" w:lineRule="auto"/>
        <w:ind w:firstLine="420" w:firstLineChars="200"/>
        <w:jc w:val="left"/>
        <w:rPr>
          <w:kern w:val="0"/>
          <w:szCs w:val="21"/>
        </w:rPr>
      </w:pPr>
      <w:r>
        <w:rPr>
          <w:kern w:val="0"/>
          <w:szCs w:val="21"/>
        </w:rPr>
        <w:t>1.1.2.5 发包人代表：是指由发包人指定负责工程设计方面在发包人授权范围内行使发包人权利的人。</w:t>
      </w:r>
    </w:p>
    <w:p>
      <w:pPr>
        <w:autoSpaceDE w:val="0"/>
        <w:autoSpaceDN w:val="0"/>
        <w:adjustRightInd w:val="0"/>
        <w:spacing w:line="360" w:lineRule="auto"/>
        <w:ind w:firstLine="420" w:firstLineChars="200"/>
        <w:jc w:val="left"/>
        <w:rPr>
          <w:kern w:val="0"/>
          <w:szCs w:val="21"/>
        </w:rPr>
      </w:pPr>
      <w:r>
        <w:rPr>
          <w:kern w:val="0"/>
          <w:szCs w:val="21"/>
        </w:rPr>
        <w:t>1.1.2.6 项目负责人：是指由设计人任命负责工程设计，在设计人授权范围内负责合同履行，且按照法律规定具有相应资格的项目主持人。</w:t>
      </w:r>
    </w:p>
    <w:p>
      <w:pPr>
        <w:autoSpaceDE w:val="0"/>
        <w:autoSpaceDN w:val="0"/>
        <w:adjustRightInd w:val="0"/>
        <w:spacing w:line="360" w:lineRule="auto"/>
        <w:ind w:firstLine="420" w:firstLineChars="200"/>
        <w:jc w:val="left"/>
        <w:rPr>
          <w:kern w:val="0"/>
          <w:szCs w:val="21"/>
        </w:rPr>
      </w:pPr>
      <w:r>
        <w:rPr>
          <w:kern w:val="0"/>
          <w:szCs w:val="21"/>
        </w:rPr>
        <w:t>1.1.2.7 联合体：是指两个以上设计人联合，以一个设计人身份为发包人提供工程设计服务的临时性组织。</w:t>
      </w:r>
    </w:p>
    <w:p>
      <w:pPr>
        <w:spacing w:line="360" w:lineRule="auto"/>
        <w:ind w:firstLine="420" w:firstLineChars="200"/>
        <w:jc w:val="left"/>
        <w:rPr>
          <w:kern w:val="0"/>
          <w:szCs w:val="21"/>
        </w:rPr>
      </w:pPr>
      <w:r>
        <w:rPr>
          <w:kern w:val="0"/>
          <w:szCs w:val="21"/>
        </w:rPr>
        <w:t>1.1.3 工程设计服务、资料与文件</w:t>
      </w:r>
    </w:p>
    <w:p>
      <w:pPr>
        <w:spacing w:line="360" w:lineRule="auto"/>
        <w:ind w:firstLine="420" w:firstLineChars="200"/>
        <w:jc w:val="left"/>
        <w:rPr>
          <w:kern w:val="0"/>
          <w:szCs w:val="21"/>
        </w:rPr>
      </w:pPr>
      <w:r>
        <w:rPr>
          <w:kern w:val="0"/>
          <w:szCs w:val="21"/>
        </w:rPr>
        <w:t>1.1.3.1 工程设计服务：是指设计人按照合同约定履行的服务，包括工程设计基本服务、工程设计其他服务。</w:t>
      </w:r>
    </w:p>
    <w:p>
      <w:pPr>
        <w:spacing w:line="360" w:lineRule="auto"/>
        <w:ind w:firstLine="420" w:firstLineChars="200"/>
        <w:jc w:val="left"/>
        <w:rPr>
          <w:kern w:val="0"/>
          <w:szCs w:val="21"/>
        </w:rPr>
      </w:pPr>
      <w:r>
        <w:rPr>
          <w:kern w:val="0"/>
          <w:szCs w:val="21"/>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pPr>
        <w:spacing w:line="360" w:lineRule="auto"/>
        <w:ind w:firstLine="420" w:firstLineChars="200"/>
        <w:jc w:val="left"/>
        <w:rPr>
          <w:kern w:val="0"/>
          <w:szCs w:val="21"/>
        </w:rPr>
      </w:pPr>
      <w:r>
        <w:rPr>
          <w:kern w:val="0"/>
          <w:szCs w:val="21"/>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pPr>
        <w:spacing w:line="360" w:lineRule="auto"/>
        <w:ind w:firstLine="420" w:firstLineChars="200"/>
        <w:jc w:val="left"/>
        <w:rPr>
          <w:kern w:val="0"/>
          <w:szCs w:val="21"/>
        </w:rPr>
      </w:pPr>
      <w:r>
        <w:rPr>
          <w:szCs w:val="21"/>
        </w:rPr>
        <w:t>1.1.3.4 暂停设计：是指发生设计人不能按照合同约定履行全部或部分义务情形而暂时中断工程设计服务的行为。</w:t>
      </w:r>
    </w:p>
    <w:p>
      <w:pPr>
        <w:spacing w:line="360" w:lineRule="auto"/>
        <w:ind w:firstLine="420" w:firstLineChars="200"/>
        <w:rPr>
          <w:szCs w:val="21"/>
        </w:rPr>
      </w:pPr>
      <w:r>
        <w:rPr>
          <w:kern w:val="0"/>
          <w:szCs w:val="21"/>
        </w:rPr>
        <w:t>1.1.3.5 工程设计资料：是指</w:t>
      </w:r>
      <w:r>
        <w:rPr>
          <w:szCs w:val="21"/>
        </w:rPr>
        <w:t>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pPr>
        <w:spacing w:line="360" w:lineRule="auto"/>
        <w:ind w:firstLine="420" w:firstLineChars="200"/>
        <w:rPr>
          <w:szCs w:val="21"/>
        </w:rPr>
      </w:pPr>
      <w:r>
        <w:rPr>
          <w:szCs w:val="21"/>
        </w:rPr>
        <w:t>1.1.3.6 工程设计文件：指按照合同约定和技术要求，由设计人向发包人提供的阶段性成果、最终工作成果等，且应当采用合同中双方约定的载体。</w:t>
      </w:r>
    </w:p>
    <w:p>
      <w:pPr>
        <w:spacing w:line="360" w:lineRule="auto"/>
        <w:ind w:firstLine="420" w:firstLineChars="200"/>
        <w:jc w:val="left"/>
        <w:rPr>
          <w:kern w:val="0"/>
          <w:szCs w:val="21"/>
        </w:rPr>
      </w:pPr>
      <w:r>
        <w:rPr>
          <w:kern w:val="0"/>
          <w:szCs w:val="21"/>
        </w:rPr>
        <w:t>1.1.4 日期和期限</w:t>
      </w:r>
    </w:p>
    <w:p>
      <w:pPr>
        <w:spacing w:line="360" w:lineRule="auto"/>
        <w:ind w:firstLine="420" w:firstLineChars="200"/>
        <w:jc w:val="left"/>
        <w:rPr>
          <w:kern w:val="0"/>
          <w:szCs w:val="21"/>
        </w:rPr>
      </w:pPr>
      <w:r>
        <w:rPr>
          <w:kern w:val="0"/>
          <w:szCs w:val="21"/>
        </w:rPr>
        <w:t>1.1.4.1 开始设计日期：包括计划开始设计日期和实际开始设计日期。计划开始设计日期是指合同协议书约定的开始设计日期；实际开始设计日期是指发包人发出的开始设计通知中载明的开始设计日期。</w:t>
      </w:r>
    </w:p>
    <w:p>
      <w:pPr>
        <w:spacing w:line="360" w:lineRule="auto"/>
        <w:ind w:firstLine="420" w:firstLineChars="200"/>
        <w:jc w:val="left"/>
        <w:rPr>
          <w:kern w:val="0"/>
          <w:szCs w:val="21"/>
        </w:rPr>
      </w:pPr>
      <w:r>
        <w:rPr>
          <w:kern w:val="0"/>
          <w:szCs w:val="21"/>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pPr>
        <w:spacing w:line="360" w:lineRule="auto"/>
        <w:ind w:firstLine="426" w:firstLineChars="203"/>
        <w:rPr>
          <w:szCs w:val="21"/>
        </w:rPr>
      </w:pPr>
      <w:r>
        <w:rPr>
          <w:kern w:val="0"/>
          <w:szCs w:val="21"/>
        </w:rPr>
        <w:t>1.1.4.3 设计周期又称设计工期：是指在合同协议书约定的设计人完成工程设计及相关服务所需的期限，包括按照合同约定所作的期限变更。</w:t>
      </w:r>
    </w:p>
    <w:p>
      <w:pPr>
        <w:spacing w:line="360" w:lineRule="auto"/>
        <w:ind w:firstLine="420" w:firstLineChars="200"/>
        <w:jc w:val="left"/>
        <w:rPr>
          <w:kern w:val="0"/>
          <w:szCs w:val="21"/>
        </w:rPr>
      </w:pPr>
      <w:r>
        <w:rPr>
          <w:kern w:val="0"/>
          <w:szCs w:val="21"/>
        </w:rPr>
        <w:t>1.1.4.4 基准日期：招标发包的工程设计以投标截止日前28天的日期为基准日期，直接发包的工程设计以合同签订日前28天的日期为基准日期。</w:t>
      </w:r>
    </w:p>
    <w:p>
      <w:pPr>
        <w:spacing w:line="360" w:lineRule="auto"/>
        <w:ind w:firstLine="420" w:firstLineChars="200"/>
        <w:jc w:val="left"/>
        <w:rPr>
          <w:kern w:val="0"/>
          <w:szCs w:val="21"/>
        </w:rPr>
      </w:pPr>
      <w:r>
        <w:rPr>
          <w:kern w:val="0"/>
          <w:szCs w:val="21"/>
        </w:rPr>
        <w:t>1.1.4.5 天：除特别指明外，均指日历天。合同中按天计算时间的，开始当天不计入，从次日开始计算，期限最后一天的截止时间为当天24:00时。</w:t>
      </w:r>
    </w:p>
    <w:p>
      <w:pPr>
        <w:spacing w:line="360" w:lineRule="auto"/>
        <w:ind w:firstLine="420" w:firstLineChars="200"/>
        <w:jc w:val="left"/>
        <w:rPr>
          <w:kern w:val="0"/>
          <w:szCs w:val="21"/>
        </w:rPr>
      </w:pPr>
      <w:r>
        <w:rPr>
          <w:kern w:val="0"/>
          <w:szCs w:val="21"/>
        </w:rPr>
        <w:t>1.1.5 合同价格</w:t>
      </w:r>
    </w:p>
    <w:p>
      <w:pPr>
        <w:spacing w:line="360" w:lineRule="auto"/>
        <w:ind w:firstLine="420" w:firstLineChars="200"/>
        <w:jc w:val="left"/>
        <w:rPr>
          <w:szCs w:val="21"/>
        </w:rPr>
      </w:pPr>
      <w:r>
        <w:rPr>
          <w:kern w:val="0"/>
          <w:szCs w:val="21"/>
        </w:rPr>
        <w:t>1.1.5.1 签约合同价：是指</w:t>
      </w:r>
      <w:r>
        <w:rPr>
          <w:szCs w:val="21"/>
        </w:rPr>
        <w:t>发包人和设计人在合同协议书中确定的总金额。</w:t>
      </w:r>
    </w:p>
    <w:p>
      <w:pPr>
        <w:spacing w:line="360" w:lineRule="auto"/>
        <w:ind w:firstLine="420" w:firstLineChars="200"/>
        <w:jc w:val="left"/>
        <w:rPr>
          <w:kern w:val="0"/>
          <w:szCs w:val="21"/>
        </w:rPr>
      </w:pPr>
      <w:r>
        <w:rPr>
          <w:kern w:val="0"/>
          <w:szCs w:val="21"/>
        </w:rPr>
        <w:t>1.1.5.2 合同价格又称设计费：是指发包人用于支付设计人按照合同约定完成工程设计范围内全部工作的金额，包括合同履行过程中按合同约定发生的价格变化。</w:t>
      </w:r>
    </w:p>
    <w:p>
      <w:pPr>
        <w:spacing w:line="360" w:lineRule="auto"/>
        <w:ind w:firstLine="420" w:firstLineChars="200"/>
        <w:jc w:val="left"/>
        <w:rPr>
          <w:szCs w:val="21"/>
        </w:rPr>
      </w:pPr>
      <w:r>
        <w:rPr>
          <w:szCs w:val="21"/>
        </w:rPr>
        <w:t>1.1.6 其他</w:t>
      </w:r>
    </w:p>
    <w:p>
      <w:pPr>
        <w:spacing w:line="360" w:lineRule="auto"/>
        <w:ind w:firstLine="420" w:firstLineChars="200"/>
        <w:jc w:val="left"/>
        <w:rPr>
          <w:szCs w:val="21"/>
        </w:rPr>
      </w:pPr>
      <w:r>
        <w:rPr>
          <w:szCs w:val="21"/>
        </w:rPr>
        <w:t>1.1.6.1 书面形式：是指合同书、信件和数据电文（包括电报、电传、传真、电子数据交换和电子邮件）等可以有形地表现所载内容的形式。</w:t>
      </w:r>
    </w:p>
    <w:p>
      <w:pPr>
        <w:pStyle w:val="6"/>
        <w:spacing w:before="120" w:after="120" w:line="360" w:lineRule="auto"/>
        <w:ind w:firstLine="420" w:firstLineChars="200"/>
        <w:rPr>
          <w:b w:val="0"/>
          <w:sz w:val="21"/>
          <w:szCs w:val="21"/>
        </w:rPr>
      </w:pPr>
      <w:bookmarkStart w:id="47" w:name="_Toc296346530"/>
      <w:bookmarkStart w:id="48" w:name="_Toc337558729"/>
      <w:bookmarkStart w:id="49" w:name="_Toc351203497"/>
      <w:bookmarkStart w:id="50" w:name="_Toc296503029"/>
      <w:r>
        <w:rPr>
          <w:b w:val="0"/>
          <w:sz w:val="21"/>
          <w:szCs w:val="21"/>
        </w:rPr>
        <w:t>1.2 语言文字</w:t>
      </w:r>
      <w:bookmarkEnd w:id="47"/>
      <w:bookmarkEnd w:id="48"/>
      <w:bookmarkEnd w:id="49"/>
      <w:bookmarkEnd w:id="50"/>
    </w:p>
    <w:p>
      <w:pPr>
        <w:autoSpaceDE w:val="0"/>
        <w:autoSpaceDN w:val="0"/>
        <w:adjustRightInd w:val="0"/>
        <w:spacing w:line="360" w:lineRule="auto"/>
        <w:ind w:firstLine="420" w:firstLineChars="200"/>
        <w:jc w:val="left"/>
        <w:rPr>
          <w:kern w:val="0"/>
          <w:szCs w:val="21"/>
        </w:rPr>
      </w:pPr>
      <w:r>
        <w:rPr>
          <w:kern w:val="0"/>
          <w:szCs w:val="21"/>
        </w:rPr>
        <w:t>合同以中国的汉语简体文字编写、解释和说明。合同当事人在专用合同条款中约定使用两种以上语言时，汉语为优先解释和说明合同的语言。</w:t>
      </w:r>
    </w:p>
    <w:p>
      <w:pPr>
        <w:pStyle w:val="6"/>
        <w:spacing w:before="120" w:after="120" w:line="360" w:lineRule="auto"/>
        <w:ind w:firstLine="420" w:firstLineChars="200"/>
        <w:rPr>
          <w:b w:val="0"/>
          <w:sz w:val="21"/>
          <w:szCs w:val="21"/>
        </w:rPr>
      </w:pPr>
      <w:bookmarkStart w:id="51" w:name="_Toc337558730"/>
      <w:bookmarkStart w:id="52" w:name="_Toc296503030"/>
      <w:bookmarkStart w:id="53" w:name="_Toc351203498"/>
      <w:bookmarkStart w:id="54" w:name="_Toc296346531"/>
      <w:r>
        <w:rPr>
          <w:b w:val="0"/>
          <w:sz w:val="21"/>
          <w:szCs w:val="21"/>
        </w:rPr>
        <w:t>1</w:t>
      </w:r>
      <w:r>
        <w:rPr>
          <w:b w:val="0"/>
          <w:bCs w:val="0"/>
          <w:kern w:val="0"/>
          <w:sz w:val="21"/>
          <w:szCs w:val="21"/>
        </w:rPr>
        <w:t>.</w:t>
      </w:r>
      <w:r>
        <w:rPr>
          <w:b w:val="0"/>
          <w:sz w:val="21"/>
          <w:szCs w:val="21"/>
        </w:rPr>
        <w:t>3 法律</w:t>
      </w:r>
      <w:bookmarkEnd w:id="51"/>
      <w:bookmarkEnd w:id="52"/>
      <w:bookmarkEnd w:id="53"/>
      <w:bookmarkEnd w:id="54"/>
    </w:p>
    <w:p>
      <w:pPr>
        <w:autoSpaceDE w:val="0"/>
        <w:autoSpaceDN w:val="0"/>
        <w:adjustRightInd w:val="0"/>
        <w:spacing w:line="360" w:lineRule="auto"/>
        <w:ind w:firstLine="420" w:firstLineChars="200"/>
        <w:jc w:val="left"/>
        <w:rPr>
          <w:kern w:val="0"/>
          <w:szCs w:val="21"/>
        </w:rPr>
      </w:pPr>
      <w:r>
        <w:rPr>
          <w:kern w:val="0"/>
          <w:szCs w:val="21"/>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420" w:firstLineChars="200"/>
        <w:jc w:val="left"/>
        <w:rPr>
          <w:kern w:val="0"/>
          <w:szCs w:val="21"/>
        </w:rPr>
      </w:pPr>
      <w:r>
        <w:rPr>
          <w:kern w:val="0"/>
          <w:szCs w:val="21"/>
        </w:rPr>
        <w:t>合同当事人可以在专用合同条款中约定合同适用的其他规范性文件。</w:t>
      </w:r>
    </w:p>
    <w:p>
      <w:pPr>
        <w:pStyle w:val="6"/>
        <w:spacing w:before="120" w:after="120" w:line="360" w:lineRule="auto"/>
        <w:ind w:firstLine="420" w:firstLineChars="200"/>
        <w:rPr>
          <w:b w:val="0"/>
          <w:sz w:val="21"/>
          <w:szCs w:val="21"/>
        </w:rPr>
      </w:pPr>
      <w:bookmarkStart w:id="55" w:name="_Toc351203499"/>
      <w:r>
        <w:rPr>
          <w:b w:val="0"/>
          <w:sz w:val="21"/>
          <w:szCs w:val="21"/>
        </w:rPr>
        <w:t>1.4 技术标准</w:t>
      </w:r>
      <w:bookmarkEnd w:id="55"/>
    </w:p>
    <w:p>
      <w:pPr>
        <w:autoSpaceDE w:val="0"/>
        <w:autoSpaceDN w:val="0"/>
        <w:adjustRightInd w:val="0"/>
        <w:spacing w:line="360" w:lineRule="auto"/>
        <w:ind w:firstLine="640"/>
        <w:jc w:val="left"/>
        <w:rPr>
          <w:kern w:val="0"/>
          <w:szCs w:val="21"/>
        </w:rPr>
      </w:pPr>
      <w:r>
        <w:rPr>
          <w:kern w:val="0"/>
          <w:szCs w:val="21"/>
        </w:rPr>
        <w:t>1.4.1 适用于工程的现行有效的国家标准、行业标准、工程所在地的地方性标准，以及相应的规范、规程等，合同当事人有特别要求的，应在专用合同条款中约定。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640"/>
        <w:jc w:val="left"/>
        <w:rPr>
          <w:kern w:val="0"/>
          <w:szCs w:val="21"/>
        </w:rPr>
      </w:pPr>
      <w:r>
        <w:rPr>
          <w:kern w:val="0"/>
          <w:szCs w:val="21"/>
        </w:rPr>
        <w:t>1.4.2 发包人要求使用国外技术标准的，发包人与设计人在专用合同条款中约定原文版本和中文译本提供方及提供标准的名称、份数、时间及费用承担等事项。</w:t>
      </w:r>
    </w:p>
    <w:p>
      <w:pPr>
        <w:autoSpaceDE w:val="0"/>
        <w:autoSpaceDN w:val="0"/>
        <w:adjustRightInd w:val="0"/>
        <w:spacing w:line="360" w:lineRule="auto"/>
        <w:ind w:firstLine="640"/>
        <w:jc w:val="left"/>
        <w:rPr>
          <w:kern w:val="0"/>
          <w:szCs w:val="21"/>
        </w:rPr>
      </w:pPr>
      <w:r>
        <w:rPr>
          <w:kern w:val="0"/>
          <w:szCs w:val="21"/>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pPr>
        <w:pStyle w:val="6"/>
        <w:spacing w:before="120" w:after="120" w:line="360" w:lineRule="auto"/>
        <w:ind w:firstLine="420" w:firstLineChars="200"/>
        <w:rPr>
          <w:b w:val="0"/>
          <w:sz w:val="21"/>
          <w:szCs w:val="21"/>
        </w:rPr>
      </w:pPr>
      <w:bookmarkStart w:id="56" w:name="_Toc351203500"/>
      <w:r>
        <w:rPr>
          <w:b w:val="0"/>
          <w:sz w:val="21"/>
          <w:szCs w:val="21"/>
        </w:rPr>
        <w:t>1</w:t>
      </w:r>
      <w:bookmarkStart w:id="57" w:name="_Toc296346532"/>
      <w:bookmarkStart w:id="58" w:name="_Toc296503031"/>
      <w:bookmarkStart w:id="59" w:name="_Toc337558731"/>
      <w:r>
        <w:rPr>
          <w:b w:val="0"/>
          <w:sz w:val="21"/>
          <w:szCs w:val="21"/>
        </w:rPr>
        <w:t>.5 合同文件的优先顺序</w:t>
      </w:r>
      <w:bookmarkEnd w:id="56"/>
    </w:p>
    <w:bookmarkEnd w:id="57"/>
    <w:bookmarkEnd w:id="58"/>
    <w:bookmarkEnd w:id="59"/>
    <w:p>
      <w:pPr>
        <w:autoSpaceDE w:val="0"/>
        <w:autoSpaceDN w:val="0"/>
        <w:adjustRightInd w:val="0"/>
        <w:spacing w:line="360" w:lineRule="auto"/>
        <w:ind w:firstLine="420" w:firstLineChars="200"/>
        <w:jc w:val="left"/>
        <w:rPr>
          <w:kern w:val="0"/>
          <w:szCs w:val="21"/>
        </w:rPr>
      </w:pPr>
      <w:r>
        <w:rPr>
          <w:kern w:val="0"/>
          <w:szCs w:val="21"/>
        </w:rPr>
        <w:t>组成合同的各项文件应互相解释，互为说明。除专用合同条款另有约定外，解释合同文件的优先顺序如下：</w:t>
      </w:r>
    </w:p>
    <w:p>
      <w:pPr>
        <w:autoSpaceDE w:val="0"/>
        <w:autoSpaceDN w:val="0"/>
        <w:adjustRightInd w:val="0"/>
        <w:spacing w:line="360" w:lineRule="auto"/>
        <w:ind w:firstLine="420" w:firstLineChars="200"/>
        <w:jc w:val="left"/>
        <w:rPr>
          <w:kern w:val="0"/>
          <w:szCs w:val="21"/>
        </w:rPr>
      </w:pPr>
      <w:r>
        <w:rPr>
          <w:kern w:val="0"/>
          <w:szCs w:val="21"/>
        </w:rPr>
        <w:t>（1）合同协议书；</w:t>
      </w:r>
    </w:p>
    <w:p>
      <w:pPr>
        <w:autoSpaceDE w:val="0"/>
        <w:autoSpaceDN w:val="0"/>
        <w:adjustRightInd w:val="0"/>
        <w:spacing w:line="360" w:lineRule="auto"/>
        <w:ind w:firstLine="420" w:firstLineChars="200"/>
        <w:jc w:val="left"/>
        <w:rPr>
          <w:kern w:val="0"/>
          <w:szCs w:val="21"/>
        </w:rPr>
      </w:pPr>
      <w:r>
        <w:rPr>
          <w:kern w:val="0"/>
          <w:szCs w:val="21"/>
        </w:rPr>
        <w:t>（2）专用合同条款</w:t>
      </w:r>
      <w:r>
        <w:rPr>
          <w:szCs w:val="21"/>
        </w:rPr>
        <w:t>及其附件</w:t>
      </w:r>
      <w:r>
        <w:rPr>
          <w:kern w:val="0"/>
          <w:szCs w:val="21"/>
        </w:rPr>
        <w:t xml:space="preserve">； </w:t>
      </w:r>
    </w:p>
    <w:p>
      <w:pPr>
        <w:autoSpaceDE w:val="0"/>
        <w:autoSpaceDN w:val="0"/>
        <w:adjustRightInd w:val="0"/>
        <w:spacing w:line="360" w:lineRule="auto"/>
        <w:ind w:firstLine="420" w:firstLineChars="200"/>
        <w:jc w:val="left"/>
        <w:rPr>
          <w:kern w:val="0"/>
          <w:szCs w:val="21"/>
        </w:rPr>
      </w:pPr>
      <w:r>
        <w:rPr>
          <w:kern w:val="0"/>
          <w:szCs w:val="21"/>
        </w:rPr>
        <w:t xml:space="preserve">（3）通用合同条款； </w:t>
      </w:r>
    </w:p>
    <w:p>
      <w:pPr>
        <w:autoSpaceDE w:val="0"/>
        <w:autoSpaceDN w:val="0"/>
        <w:adjustRightInd w:val="0"/>
        <w:spacing w:line="360" w:lineRule="auto"/>
        <w:ind w:firstLine="420" w:firstLineChars="200"/>
        <w:jc w:val="left"/>
        <w:rPr>
          <w:kern w:val="0"/>
          <w:szCs w:val="21"/>
        </w:rPr>
      </w:pPr>
      <w:r>
        <w:rPr>
          <w:kern w:val="0"/>
          <w:szCs w:val="21"/>
        </w:rPr>
        <w:t>（4）中标通知书（如果有）；</w:t>
      </w:r>
    </w:p>
    <w:p>
      <w:pPr>
        <w:autoSpaceDE w:val="0"/>
        <w:autoSpaceDN w:val="0"/>
        <w:adjustRightInd w:val="0"/>
        <w:spacing w:line="360" w:lineRule="auto"/>
        <w:ind w:firstLine="420" w:firstLineChars="200"/>
        <w:jc w:val="left"/>
        <w:rPr>
          <w:kern w:val="0"/>
          <w:szCs w:val="21"/>
        </w:rPr>
      </w:pPr>
      <w:r>
        <w:rPr>
          <w:kern w:val="0"/>
          <w:szCs w:val="21"/>
        </w:rPr>
        <w:t>（5）投标函及其附录（如果有）；</w:t>
      </w:r>
    </w:p>
    <w:p>
      <w:pPr>
        <w:autoSpaceDE w:val="0"/>
        <w:autoSpaceDN w:val="0"/>
        <w:adjustRightInd w:val="0"/>
        <w:spacing w:line="360" w:lineRule="auto"/>
        <w:ind w:firstLine="420" w:firstLineChars="200"/>
        <w:jc w:val="left"/>
        <w:rPr>
          <w:kern w:val="0"/>
          <w:szCs w:val="21"/>
        </w:rPr>
      </w:pPr>
      <w:r>
        <w:rPr>
          <w:kern w:val="0"/>
          <w:szCs w:val="21"/>
        </w:rPr>
        <w:t>（6）发包人要求；</w:t>
      </w:r>
    </w:p>
    <w:p>
      <w:pPr>
        <w:autoSpaceDE w:val="0"/>
        <w:autoSpaceDN w:val="0"/>
        <w:adjustRightInd w:val="0"/>
        <w:spacing w:line="360" w:lineRule="auto"/>
        <w:ind w:firstLine="420" w:firstLineChars="200"/>
        <w:jc w:val="left"/>
        <w:rPr>
          <w:kern w:val="0"/>
          <w:szCs w:val="21"/>
        </w:rPr>
      </w:pPr>
      <w:r>
        <w:rPr>
          <w:kern w:val="0"/>
          <w:szCs w:val="21"/>
        </w:rPr>
        <w:t>（7）技术标准；</w:t>
      </w:r>
    </w:p>
    <w:p>
      <w:pPr>
        <w:autoSpaceDE w:val="0"/>
        <w:autoSpaceDN w:val="0"/>
        <w:adjustRightInd w:val="0"/>
        <w:spacing w:line="360" w:lineRule="auto"/>
        <w:ind w:firstLine="420" w:firstLineChars="200"/>
        <w:jc w:val="left"/>
        <w:rPr>
          <w:kern w:val="0"/>
          <w:szCs w:val="21"/>
        </w:rPr>
      </w:pPr>
      <w:r>
        <w:rPr>
          <w:kern w:val="0"/>
          <w:szCs w:val="21"/>
        </w:rPr>
        <w:t>（8）发包人提供的上一阶段图纸（如果有）；</w:t>
      </w:r>
    </w:p>
    <w:p>
      <w:pPr>
        <w:autoSpaceDE w:val="0"/>
        <w:autoSpaceDN w:val="0"/>
        <w:adjustRightInd w:val="0"/>
        <w:spacing w:line="360" w:lineRule="auto"/>
        <w:ind w:firstLine="420" w:firstLineChars="200"/>
        <w:jc w:val="left"/>
        <w:rPr>
          <w:szCs w:val="21"/>
        </w:rPr>
      </w:pPr>
      <w:r>
        <w:rPr>
          <w:kern w:val="0"/>
          <w:szCs w:val="21"/>
        </w:rPr>
        <w:t>（9）其他合同文件。</w:t>
      </w:r>
    </w:p>
    <w:p>
      <w:pPr>
        <w:spacing w:line="360" w:lineRule="auto"/>
        <w:ind w:firstLine="447" w:firstLineChars="213"/>
        <w:rPr>
          <w:szCs w:val="21"/>
        </w:rPr>
      </w:pPr>
      <w:r>
        <w:rPr>
          <w:szCs w:val="21"/>
        </w:rPr>
        <w:t>上述各项合同文件包括合同当事人就该项合同文件所作出的补充和修改，属于同一类内容的文件，应以最新签署的为准。</w:t>
      </w:r>
    </w:p>
    <w:p>
      <w:pPr>
        <w:spacing w:line="360" w:lineRule="auto"/>
        <w:ind w:firstLine="447" w:firstLineChars="213"/>
        <w:rPr>
          <w:szCs w:val="21"/>
        </w:rPr>
      </w:pPr>
      <w:r>
        <w:rPr>
          <w:szCs w:val="21"/>
        </w:rPr>
        <w:t>在合同履行过程中形成的与合同有关的文件均构成合同文件组成部分，并根据其性质确定优先解释顺序。</w:t>
      </w:r>
    </w:p>
    <w:p>
      <w:pPr>
        <w:pStyle w:val="6"/>
        <w:spacing w:before="120" w:after="120" w:line="360" w:lineRule="auto"/>
        <w:ind w:firstLine="420" w:firstLineChars="200"/>
        <w:rPr>
          <w:b w:val="0"/>
          <w:sz w:val="21"/>
          <w:szCs w:val="21"/>
        </w:rPr>
      </w:pPr>
      <w:bookmarkStart w:id="60" w:name="_Toc351203502"/>
      <w:r>
        <w:rPr>
          <w:b w:val="0"/>
          <w:sz w:val="21"/>
          <w:szCs w:val="21"/>
        </w:rPr>
        <w:t>1</w:t>
      </w:r>
      <w:bookmarkStart w:id="61" w:name="_Toc296346534"/>
      <w:bookmarkStart w:id="62" w:name="_Toc337558733"/>
      <w:bookmarkStart w:id="63" w:name="_Toc296503033"/>
      <w:r>
        <w:rPr>
          <w:b w:val="0"/>
          <w:sz w:val="21"/>
          <w:szCs w:val="21"/>
        </w:rPr>
        <w:t>.6 联络</w:t>
      </w:r>
      <w:bookmarkEnd w:id="60"/>
    </w:p>
    <w:bookmarkEnd w:id="61"/>
    <w:bookmarkEnd w:id="62"/>
    <w:bookmarkEnd w:id="63"/>
    <w:p>
      <w:pPr>
        <w:autoSpaceDE w:val="0"/>
        <w:autoSpaceDN w:val="0"/>
        <w:adjustRightInd w:val="0"/>
        <w:spacing w:line="360" w:lineRule="auto"/>
        <w:ind w:firstLine="420" w:firstLineChars="200"/>
        <w:jc w:val="left"/>
        <w:rPr>
          <w:kern w:val="0"/>
          <w:szCs w:val="21"/>
        </w:rPr>
      </w:pPr>
      <w:r>
        <w:rPr>
          <w:kern w:val="0"/>
          <w:szCs w:val="21"/>
        </w:rPr>
        <w:t>1.6.1 与合同有关的通知、批准、证明、证书、指示、指令、要求、请求、同意</w:t>
      </w:r>
      <w:r>
        <w:rPr>
          <w:b/>
          <w:kern w:val="0"/>
          <w:szCs w:val="21"/>
        </w:rPr>
        <w:t>、</w:t>
      </w:r>
      <w:r>
        <w:rPr>
          <w:kern w:val="0"/>
          <w:szCs w:val="21"/>
        </w:rPr>
        <w:t>确定和决定等，均应采用书面形式，并应在合同约定的期限内送达接收人和送达地点。</w:t>
      </w:r>
    </w:p>
    <w:p>
      <w:pPr>
        <w:adjustRightInd w:val="0"/>
        <w:spacing w:line="360" w:lineRule="auto"/>
        <w:ind w:firstLine="420" w:firstLineChars="200"/>
        <w:jc w:val="left"/>
        <w:rPr>
          <w:kern w:val="0"/>
          <w:szCs w:val="21"/>
        </w:rPr>
      </w:pPr>
      <w:r>
        <w:rPr>
          <w:kern w:val="0"/>
          <w:szCs w:val="21"/>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pPr>
        <w:autoSpaceDE w:val="0"/>
        <w:autoSpaceDN w:val="0"/>
        <w:adjustRightInd w:val="0"/>
        <w:spacing w:line="360" w:lineRule="auto"/>
        <w:ind w:firstLine="420" w:firstLineChars="200"/>
        <w:jc w:val="left"/>
        <w:rPr>
          <w:kern w:val="0"/>
          <w:szCs w:val="21"/>
        </w:rPr>
      </w:pPr>
      <w:r>
        <w:rPr>
          <w:kern w:val="0"/>
          <w:szCs w:val="21"/>
        </w:rPr>
        <w:t>1.6.3 发包人和设计人应当及时签收另一方送达至送达地点和指定接收人的来往信函，如确有充分证据证明一方无正当理由拒不签收的，视为拒绝签收一方认可往来信函的内容。</w:t>
      </w:r>
    </w:p>
    <w:p>
      <w:pPr>
        <w:pStyle w:val="6"/>
        <w:spacing w:before="120" w:after="120" w:line="360" w:lineRule="auto"/>
        <w:ind w:firstLine="420" w:firstLineChars="200"/>
        <w:rPr>
          <w:b w:val="0"/>
          <w:sz w:val="21"/>
          <w:szCs w:val="21"/>
        </w:rPr>
      </w:pPr>
      <w:bookmarkStart w:id="64" w:name="_Toc351203503"/>
      <w:r>
        <w:rPr>
          <w:b w:val="0"/>
          <w:sz w:val="21"/>
          <w:szCs w:val="21"/>
        </w:rPr>
        <w:t>1</w:t>
      </w:r>
      <w:bookmarkStart w:id="65" w:name="_Toc337558734"/>
      <w:bookmarkStart w:id="66" w:name="_Toc296346536"/>
      <w:bookmarkStart w:id="67" w:name="_Toc296503035"/>
      <w:r>
        <w:rPr>
          <w:b w:val="0"/>
          <w:sz w:val="21"/>
          <w:szCs w:val="21"/>
        </w:rPr>
        <w:t>.7 严禁贿赂</w:t>
      </w:r>
      <w:bookmarkEnd w:id="64"/>
    </w:p>
    <w:bookmarkEnd w:id="65"/>
    <w:bookmarkEnd w:id="66"/>
    <w:bookmarkEnd w:id="67"/>
    <w:p>
      <w:pPr>
        <w:autoSpaceDE w:val="0"/>
        <w:autoSpaceDN w:val="0"/>
        <w:adjustRightInd w:val="0"/>
        <w:spacing w:line="360" w:lineRule="auto"/>
        <w:ind w:firstLine="420" w:firstLineChars="200"/>
        <w:jc w:val="left"/>
        <w:rPr>
          <w:kern w:val="0"/>
          <w:szCs w:val="21"/>
        </w:rPr>
      </w:pPr>
      <w:r>
        <w:rPr>
          <w:kern w:val="0"/>
          <w:szCs w:val="21"/>
        </w:rPr>
        <w:t>合同当事人不得以贿赂或变相贿赂的方式，谋取非法利益或损害对方权益。因一方合同当事人的贿赂造成对方损失的，应赔偿损失，并承担相应的法律责任。</w:t>
      </w:r>
    </w:p>
    <w:p>
      <w:pPr>
        <w:pStyle w:val="6"/>
        <w:spacing w:before="120" w:after="120" w:line="360" w:lineRule="auto"/>
        <w:ind w:firstLine="420" w:firstLineChars="200"/>
        <w:rPr>
          <w:b w:val="0"/>
          <w:sz w:val="21"/>
          <w:szCs w:val="21"/>
        </w:rPr>
      </w:pPr>
      <w:r>
        <w:rPr>
          <w:b w:val="0"/>
          <w:sz w:val="21"/>
          <w:szCs w:val="21"/>
        </w:rPr>
        <w:t>1</w:t>
      </w:r>
      <w:bookmarkStart w:id="68" w:name="_Toc337558738"/>
      <w:r>
        <w:rPr>
          <w:b w:val="0"/>
          <w:sz w:val="21"/>
          <w:szCs w:val="21"/>
        </w:rPr>
        <w:t>.8 保密</w:t>
      </w:r>
    </w:p>
    <w:bookmarkEnd w:id="68"/>
    <w:p>
      <w:pPr>
        <w:autoSpaceDE w:val="0"/>
        <w:autoSpaceDN w:val="0"/>
        <w:adjustRightInd w:val="0"/>
        <w:spacing w:line="360" w:lineRule="auto"/>
        <w:ind w:firstLine="420" w:firstLineChars="200"/>
        <w:jc w:val="left"/>
        <w:rPr>
          <w:kern w:val="0"/>
          <w:szCs w:val="21"/>
        </w:rPr>
      </w:pPr>
      <w:r>
        <w:rPr>
          <w:kern w:val="0"/>
          <w:szCs w:val="21"/>
        </w:rPr>
        <w:t>除法律规定或合同另有约定外，未经发包人同意，设计人不得将发包人提供的图纸、文件以及声明需要保密的资料信息等商业秘密泄露给第三方。</w:t>
      </w:r>
    </w:p>
    <w:p>
      <w:pPr>
        <w:pStyle w:val="2"/>
        <w:spacing w:before="120" w:after="120"/>
        <w:rPr>
          <w:rFonts w:ascii="Times New Roman" w:hAnsi="Times New Roman"/>
          <w:b w:val="0"/>
          <w:szCs w:val="21"/>
        </w:rPr>
      </w:pPr>
      <w:bookmarkStart w:id="69" w:name="_Toc351203509"/>
      <w:r>
        <w:rPr>
          <w:rFonts w:ascii="Times New Roman" w:hAnsi="Times New Roman"/>
          <w:b w:val="0"/>
          <w:szCs w:val="21"/>
        </w:rPr>
        <w:t>2</w:t>
      </w:r>
      <w:bookmarkStart w:id="70" w:name="_Toc337558739"/>
      <w:bookmarkStart w:id="71" w:name="_Toc296503038"/>
      <w:bookmarkStart w:id="72" w:name="_Toc296346539"/>
      <w:bookmarkStart w:id="73" w:name="OLE_LINK1"/>
      <w:bookmarkStart w:id="74" w:name="OLE_LINK2"/>
      <w:r>
        <w:rPr>
          <w:rFonts w:ascii="Times New Roman" w:hAnsi="Times New Roman"/>
          <w:b w:val="0"/>
          <w:szCs w:val="21"/>
        </w:rPr>
        <w:t>. 发包人</w:t>
      </w:r>
      <w:bookmarkEnd w:id="69"/>
    </w:p>
    <w:bookmarkEnd w:id="70"/>
    <w:bookmarkEnd w:id="71"/>
    <w:bookmarkEnd w:id="72"/>
    <w:p>
      <w:pPr>
        <w:pStyle w:val="6"/>
        <w:spacing w:before="120" w:after="120" w:line="360" w:lineRule="auto"/>
        <w:ind w:firstLine="420" w:firstLineChars="200"/>
        <w:rPr>
          <w:b w:val="0"/>
          <w:sz w:val="21"/>
          <w:szCs w:val="21"/>
        </w:rPr>
      </w:pPr>
      <w:bookmarkStart w:id="75" w:name="_Toc351203510"/>
      <w:r>
        <w:rPr>
          <w:b w:val="0"/>
          <w:sz w:val="21"/>
          <w:szCs w:val="21"/>
        </w:rPr>
        <w:t>2</w:t>
      </w:r>
      <w:bookmarkStart w:id="76" w:name="_Toc296346540"/>
      <w:bookmarkStart w:id="77" w:name="_Toc296503039"/>
      <w:bookmarkStart w:id="78" w:name="_Toc337558740"/>
      <w:r>
        <w:rPr>
          <w:b w:val="0"/>
          <w:sz w:val="21"/>
          <w:szCs w:val="21"/>
        </w:rPr>
        <w:t xml:space="preserve">.1 </w:t>
      </w:r>
      <w:bookmarkEnd w:id="75"/>
      <w:r>
        <w:rPr>
          <w:b w:val="0"/>
          <w:sz w:val="21"/>
          <w:szCs w:val="21"/>
        </w:rPr>
        <w:t>发包人一般义务</w:t>
      </w:r>
    </w:p>
    <w:p>
      <w:pPr>
        <w:autoSpaceDE w:val="0"/>
        <w:autoSpaceDN w:val="0"/>
        <w:adjustRightInd w:val="0"/>
        <w:spacing w:line="360" w:lineRule="auto"/>
        <w:ind w:firstLine="420" w:firstLineChars="200"/>
        <w:jc w:val="left"/>
        <w:rPr>
          <w:kern w:val="0"/>
          <w:szCs w:val="21"/>
        </w:rPr>
      </w:pPr>
      <w:r>
        <w:rPr>
          <w:kern w:val="0"/>
          <w:szCs w:val="21"/>
        </w:rPr>
        <w:t>2.1.1 发包人应遵守法律，并办理法律规定由其办理的许可、核准或备案，包括但不限于建设用地规划许可证、建设工程规划许可证等许可、核准或备案。</w:t>
      </w:r>
    </w:p>
    <w:p>
      <w:pPr>
        <w:autoSpaceDE w:val="0"/>
        <w:autoSpaceDN w:val="0"/>
        <w:adjustRightInd w:val="0"/>
        <w:spacing w:line="360" w:lineRule="auto"/>
        <w:ind w:firstLine="420" w:firstLineChars="200"/>
        <w:jc w:val="left"/>
        <w:rPr>
          <w:kern w:val="0"/>
          <w:szCs w:val="21"/>
        </w:rPr>
      </w:pPr>
      <w:r>
        <w:rPr>
          <w:szCs w:val="21"/>
        </w:rPr>
        <w:t>发包人负责本项目各阶段设计文件向有关管理部门的送审报批工作，并负责将报批结果书面通知设计人。</w:t>
      </w:r>
      <w:r>
        <w:rPr>
          <w:kern w:val="0"/>
          <w:szCs w:val="21"/>
        </w:rPr>
        <w:t>因发包人原因未能及时办理完毕前述许可、核准或备案手续，导致设计工作量增加和（或）设计周期延长时，由发包人承担由此增加的设计费用和（或）延长的设计周期。</w:t>
      </w:r>
    </w:p>
    <w:p>
      <w:pPr>
        <w:autoSpaceDE w:val="0"/>
        <w:autoSpaceDN w:val="0"/>
        <w:adjustRightInd w:val="0"/>
        <w:spacing w:line="360" w:lineRule="auto"/>
        <w:ind w:firstLine="420" w:firstLineChars="200"/>
        <w:jc w:val="left"/>
        <w:rPr>
          <w:kern w:val="0"/>
          <w:szCs w:val="21"/>
        </w:rPr>
      </w:pPr>
      <w:r>
        <w:rPr>
          <w:kern w:val="0"/>
          <w:szCs w:val="21"/>
        </w:rPr>
        <w:t>2.1.2 发包人应当负责工程设计的所有外部关系的协调（包括但不限于当地政府主管部门等），为设计人履行合同提供必要的外部条件。</w:t>
      </w:r>
    </w:p>
    <w:p>
      <w:pPr>
        <w:autoSpaceDE w:val="0"/>
        <w:autoSpaceDN w:val="0"/>
        <w:adjustRightInd w:val="0"/>
        <w:spacing w:line="360" w:lineRule="auto"/>
        <w:ind w:firstLine="420" w:firstLineChars="200"/>
        <w:jc w:val="left"/>
        <w:rPr>
          <w:kern w:val="0"/>
          <w:szCs w:val="21"/>
        </w:rPr>
      </w:pPr>
      <w:r>
        <w:rPr>
          <w:kern w:val="0"/>
          <w:szCs w:val="21"/>
        </w:rPr>
        <w:t>2.1.3 专用合同条款约定的其他义务。</w:t>
      </w:r>
    </w:p>
    <w:p>
      <w:pPr>
        <w:pStyle w:val="6"/>
        <w:spacing w:before="120" w:after="120" w:line="360" w:lineRule="auto"/>
        <w:ind w:firstLine="420" w:firstLineChars="200"/>
        <w:rPr>
          <w:b w:val="0"/>
          <w:bCs w:val="0"/>
          <w:kern w:val="0"/>
          <w:sz w:val="21"/>
          <w:szCs w:val="21"/>
        </w:rPr>
      </w:pPr>
      <w:bookmarkStart w:id="79" w:name="_Toc351203511"/>
      <w:r>
        <w:rPr>
          <w:b w:val="0"/>
          <w:bCs w:val="0"/>
          <w:kern w:val="0"/>
          <w:sz w:val="21"/>
          <w:szCs w:val="21"/>
        </w:rPr>
        <w:t>2.2 发包人代表</w:t>
      </w:r>
      <w:bookmarkEnd w:id="79"/>
    </w:p>
    <w:p>
      <w:pPr>
        <w:autoSpaceDE w:val="0"/>
        <w:autoSpaceDN w:val="0"/>
        <w:adjustRightInd w:val="0"/>
        <w:spacing w:line="360" w:lineRule="auto"/>
        <w:ind w:firstLine="420" w:firstLineChars="200"/>
        <w:jc w:val="left"/>
        <w:rPr>
          <w:kern w:val="0"/>
          <w:szCs w:val="21"/>
        </w:rPr>
      </w:pPr>
      <w:r>
        <w:rPr>
          <w:kern w:val="0"/>
          <w:szCs w:val="21"/>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pPr>
        <w:spacing w:line="360" w:lineRule="auto"/>
        <w:ind w:firstLine="420" w:firstLineChars="200"/>
        <w:rPr>
          <w:kern w:val="0"/>
          <w:szCs w:val="21"/>
        </w:rPr>
      </w:pPr>
      <w:r>
        <w:rPr>
          <w:kern w:val="0"/>
          <w:szCs w:val="21"/>
        </w:rPr>
        <w:t>发包人代表不能按照合同约定履行其职责及义务，并导致合同无法继续正常履行的，设计人可以要求发包人撤换发包人代表。</w:t>
      </w:r>
    </w:p>
    <w:p>
      <w:pPr>
        <w:pStyle w:val="6"/>
        <w:spacing w:before="120" w:after="120" w:line="360" w:lineRule="auto"/>
        <w:ind w:firstLine="420" w:firstLineChars="200"/>
        <w:rPr>
          <w:b w:val="0"/>
          <w:sz w:val="21"/>
          <w:szCs w:val="21"/>
        </w:rPr>
      </w:pPr>
      <w:r>
        <w:rPr>
          <w:b w:val="0"/>
          <w:sz w:val="21"/>
          <w:szCs w:val="21"/>
        </w:rPr>
        <w:t>2.3 发包人决定</w:t>
      </w:r>
    </w:p>
    <w:p>
      <w:pPr>
        <w:spacing w:line="360" w:lineRule="auto"/>
        <w:ind w:firstLine="420" w:firstLineChars="200"/>
        <w:jc w:val="left"/>
        <w:rPr>
          <w:szCs w:val="21"/>
        </w:rPr>
      </w:pPr>
      <w:r>
        <w:rPr>
          <w:kern w:val="0"/>
          <w:szCs w:val="21"/>
        </w:rPr>
        <w:t xml:space="preserve">2.3.1 </w:t>
      </w:r>
      <w:r>
        <w:rPr>
          <w:szCs w:val="21"/>
        </w:rPr>
        <w:t>发包人在法律允许的范围内有权对设计人的设计工作、设计项目和/或设计文件作出处理决定，设计人应按照发包人的决定执行，涉及设计周期或设计费用等问题按本合同第11条〔工程设计变更与索赔〕的约定处理。</w:t>
      </w:r>
    </w:p>
    <w:p>
      <w:pPr>
        <w:spacing w:line="360" w:lineRule="auto"/>
        <w:ind w:firstLine="420" w:firstLineChars="200"/>
        <w:jc w:val="left"/>
        <w:rPr>
          <w:kern w:val="0"/>
          <w:szCs w:val="21"/>
        </w:rPr>
      </w:pPr>
      <w:r>
        <w:rPr>
          <w:szCs w:val="21"/>
        </w:rPr>
        <w:t>2.3.2 发包人应在专用合同条款约定的期限内对设计人书面提出的事项作出书面决定，如发包人不在确定时间内作出书面决定，设计人的设计周期相应延长。</w:t>
      </w:r>
    </w:p>
    <w:bookmarkEnd w:id="73"/>
    <w:bookmarkEnd w:id="74"/>
    <w:bookmarkEnd w:id="76"/>
    <w:bookmarkEnd w:id="77"/>
    <w:bookmarkEnd w:id="78"/>
    <w:p>
      <w:pPr>
        <w:pStyle w:val="6"/>
        <w:spacing w:before="120" w:after="120" w:line="360" w:lineRule="auto"/>
        <w:ind w:firstLine="420" w:firstLineChars="200"/>
        <w:rPr>
          <w:b w:val="0"/>
          <w:sz w:val="21"/>
          <w:szCs w:val="21"/>
        </w:rPr>
      </w:pPr>
      <w:r>
        <w:rPr>
          <w:b w:val="0"/>
          <w:sz w:val="21"/>
          <w:szCs w:val="21"/>
        </w:rPr>
        <w:t>2</w:t>
      </w:r>
      <w:bookmarkStart w:id="80" w:name="_Toc337558745"/>
      <w:bookmarkStart w:id="81" w:name="_Toc296503042"/>
      <w:bookmarkStart w:id="82" w:name="_Toc296346543"/>
      <w:r>
        <w:rPr>
          <w:b w:val="0"/>
          <w:sz w:val="21"/>
          <w:szCs w:val="21"/>
        </w:rPr>
        <w:t xml:space="preserve">.4 </w:t>
      </w:r>
      <w:bookmarkEnd w:id="80"/>
      <w:bookmarkEnd w:id="81"/>
      <w:bookmarkEnd w:id="82"/>
      <w:bookmarkStart w:id="83" w:name="_Toc351203515"/>
      <w:r>
        <w:rPr>
          <w:b w:val="0"/>
          <w:sz w:val="21"/>
          <w:szCs w:val="21"/>
        </w:rPr>
        <w:t>支付合同价款</w:t>
      </w:r>
      <w:bookmarkEnd w:id="83"/>
    </w:p>
    <w:p>
      <w:pPr>
        <w:autoSpaceDE w:val="0"/>
        <w:autoSpaceDN w:val="0"/>
        <w:adjustRightInd w:val="0"/>
        <w:spacing w:line="360" w:lineRule="auto"/>
        <w:ind w:firstLine="420" w:firstLineChars="200"/>
        <w:jc w:val="left"/>
        <w:rPr>
          <w:kern w:val="0"/>
          <w:szCs w:val="21"/>
        </w:rPr>
      </w:pPr>
      <w:r>
        <w:rPr>
          <w:kern w:val="0"/>
          <w:szCs w:val="21"/>
        </w:rPr>
        <w:t>发包人应按合同约定向设计人及时足额支付合同价款。</w:t>
      </w:r>
    </w:p>
    <w:p>
      <w:pPr>
        <w:pStyle w:val="6"/>
        <w:spacing w:before="120" w:after="120" w:line="360" w:lineRule="auto"/>
        <w:ind w:firstLine="420" w:firstLineChars="200"/>
        <w:rPr>
          <w:b w:val="0"/>
          <w:sz w:val="21"/>
          <w:szCs w:val="21"/>
        </w:rPr>
      </w:pPr>
      <w:bookmarkStart w:id="84" w:name="_Toc351203516"/>
      <w:r>
        <w:rPr>
          <w:b w:val="0"/>
          <w:sz w:val="21"/>
          <w:szCs w:val="21"/>
        </w:rPr>
        <w:t xml:space="preserve">2.5 </w:t>
      </w:r>
      <w:bookmarkEnd w:id="84"/>
      <w:r>
        <w:rPr>
          <w:b w:val="0"/>
          <w:sz w:val="21"/>
          <w:szCs w:val="21"/>
        </w:rPr>
        <w:t>设计文件接收</w:t>
      </w:r>
    </w:p>
    <w:p>
      <w:pPr>
        <w:autoSpaceDE w:val="0"/>
        <w:autoSpaceDN w:val="0"/>
        <w:adjustRightInd w:val="0"/>
        <w:spacing w:line="360" w:lineRule="auto"/>
        <w:ind w:firstLine="420" w:firstLineChars="200"/>
        <w:jc w:val="left"/>
        <w:rPr>
          <w:kern w:val="0"/>
          <w:szCs w:val="21"/>
        </w:rPr>
      </w:pPr>
      <w:r>
        <w:rPr>
          <w:kern w:val="0"/>
          <w:szCs w:val="21"/>
        </w:rPr>
        <w:t>发包人应按合同约定及时接收设计人提交的工程设计文件。</w:t>
      </w:r>
    </w:p>
    <w:p>
      <w:pPr>
        <w:pStyle w:val="2"/>
        <w:spacing w:before="120" w:after="120"/>
        <w:rPr>
          <w:rFonts w:ascii="Times New Roman" w:hAnsi="Times New Roman"/>
          <w:b w:val="0"/>
          <w:szCs w:val="21"/>
        </w:rPr>
      </w:pPr>
      <w:bookmarkStart w:id="85" w:name="_Toc351203518"/>
      <w:r>
        <w:rPr>
          <w:rFonts w:ascii="Times New Roman" w:hAnsi="Times New Roman"/>
          <w:b w:val="0"/>
          <w:szCs w:val="21"/>
        </w:rPr>
        <w:t>3</w:t>
      </w:r>
      <w:bookmarkStart w:id="86" w:name="_Toc296503045"/>
      <w:bookmarkStart w:id="87" w:name="_Toc296346546"/>
      <w:bookmarkStart w:id="88" w:name="_Toc337558746"/>
      <w:r>
        <w:rPr>
          <w:rFonts w:ascii="Times New Roman" w:hAnsi="Times New Roman"/>
          <w:b w:val="0"/>
          <w:szCs w:val="21"/>
        </w:rPr>
        <w:t>. 设计人</w:t>
      </w:r>
      <w:bookmarkEnd w:id="85"/>
    </w:p>
    <w:bookmarkEnd w:id="86"/>
    <w:bookmarkEnd w:id="87"/>
    <w:bookmarkEnd w:id="88"/>
    <w:p>
      <w:pPr>
        <w:pStyle w:val="6"/>
        <w:spacing w:before="120" w:after="120" w:line="360" w:lineRule="auto"/>
        <w:ind w:firstLine="420" w:firstLineChars="200"/>
        <w:rPr>
          <w:b w:val="0"/>
          <w:sz w:val="21"/>
          <w:szCs w:val="21"/>
        </w:rPr>
      </w:pPr>
      <w:bookmarkStart w:id="89" w:name="_Toc351203519"/>
      <w:r>
        <w:rPr>
          <w:b w:val="0"/>
          <w:sz w:val="21"/>
          <w:szCs w:val="21"/>
        </w:rPr>
        <w:t>3</w:t>
      </w:r>
      <w:bookmarkStart w:id="90" w:name="_Toc296503046"/>
      <w:bookmarkStart w:id="91" w:name="_Toc296346547"/>
      <w:bookmarkStart w:id="92" w:name="_Toc337558747"/>
      <w:r>
        <w:rPr>
          <w:b w:val="0"/>
          <w:sz w:val="21"/>
          <w:szCs w:val="21"/>
        </w:rPr>
        <w:t>.1 设计人一般义务</w:t>
      </w:r>
      <w:bookmarkEnd w:id="89"/>
    </w:p>
    <w:bookmarkEnd w:id="90"/>
    <w:bookmarkEnd w:id="91"/>
    <w:bookmarkEnd w:id="92"/>
    <w:p>
      <w:pPr>
        <w:autoSpaceDE w:val="0"/>
        <w:autoSpaceDN w:val="0"/>
        <w:adjustRightInd w:val="0"/>
        <w:spacing w:line="360" w:lineRule="auto"/>
        <w:ind w:firstLine="420" w:firstLineChars="200"/>
        <w:jc w:val="left"/>
        <w:rPr>
          <w:kern w:val="0"/>
          <w:szCs w:val="21"/>
        </w:rPr>
      </w:pPr>
      <w:r>
        <w:rPr>
          <w:kern w:val="0"/>
          <w:szCs w:val="21"/>
        </w:rPr>
        <w:t>3.1.1 设计人应遵守法律和有关技术标准的强制性规定，完成合同约定范围内的专业建设工程初步设计、施工图设计，提供符合技术标准及合同要求的工程设计文件，提供施工配合服务。</w:t>
      </w:r>
    </w:p>
    <w:p>
      <w:pPr>
        <w:autoSpaceDE w:val="0"/>
        <w:autoSpaceDN w:val="0"/>
        <w:adjustRightInd w:val="0"/>
        <w:spacing w:line="360" w:lineRule="auto"/>
        <w:ind w:firstLine="420" w:firstLineChars="200"/>
        <w:jc w:val="left"/>
        <w:rPr>
          <w:kern w:val="0"/>
          <w:szCs w:val="21"/>
        </w:rPr>
      </w:pPr>
      <w:r>
        <w:rPr>
          <w:kern w:val="0"/>
          <w:szCs w:val="21"/>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pPr>
        <w:autoSpaceDE w:val="0"/>
        <w:autoSpaceDN w:val="0"/>
        <w:adjustRightInd w:val="0"/>
        <w:spacing w:line="360" w:lineRule="auto"/>
        <w:ind w:firstLine="420" w:firstLineChars="200"/>
        <w:jc w:val="left"/>
        <w:rPr>
          <w:kern w:val="0"/>
          <w:szCs w:val="21"/>
        </w:rPr>
      </w:pPr>
      <w:r>
        <w:rPr>
          <w:kern w:val="0"/>
          <w:szCs w:val="21"/>
        </w:rPr>
        <w:t>3.1.2 设计人应当完成合同约定的工程设计其他服务。</w:t>
      </w:r>
    </w:p>
    <w:p>
      <w:pPr>
        <w:autoSpaceDE w:val="0"/>
        <w:autoSpaceDN w:val="0"/>
        <w:adjustRightInd w:val="0"/>
        <w:spacing w:line="360" w:lineRule="auto"/>
        <w:ind w:firstLine="420" w:firstLineChars="200"/>
        <w:jc w:val="left"/>
        <w:rPr>
          <w:kern w:val="0"/>
          <w:szCs w:val="21"/>
        </w:rPr>
      </w:pPr>
      <w:r>
        <w:rPr>
          <w:kern w:val="0"/>
          <w:szCs w:val="21"/>
        </w:rPr>
        <w:t>3.1.3 专用合同条款约定的其他义务。</w:t>
      </w:r>
    </w:p>
    <w:p>
      <w:pPr>
        <w:pStyle w:val="6"/>
        <w:spacing w:before="120" w:after="120" w:line="360" w:lineRule="auto"/>
        <w:ind w:firstLine="420" w:firstLineChars="200"/>
        <w:rPr>
          <w:b w:val="0"/>
          <w:sz w:val="21"/>
          <w:szCs w:val="21"/>
        </w:rPr>
      </w:pPr>
      <w:bookmarkStart w:id="93" w:name="_Toc351203520"/>
      <w:r>
        <w:rPr>
          <w:b w:val="0"/>
          <w:sz w:val="21"/>
          <w:szCs w:val="21"/>
        </w:rPr>
        <w:t>3</w:t>
      </w:r>
      <w:bookmarkStart w:id="94" w:name="_Toc296503047"/>
      <w:bookmarkStart w:id="95" w:name="_Toc337558748"/>
      <w:bookmarkStart w:id="96" w:name="_Toc296346548"/>
      <w:r>
        <w:rPr>
          <w:b w:val="0"/>
          <w:sz w:val="21"/>
          <w:szCs w:val="21"/>
        </w:rPr>
        <w:t xml:space="preserve">.2 </w:t>
      </w:r>
      <w:bookmarkEnd w:id="93"/>
      <w:r>
        <w:rPr>
          <w:b w:val="0"/>
          <w:sz w:val="21"/>
          <w:szCs w:val="21"/>
        </w:rPr>
        <w:t>项目负责人</w:t>
      </w:r>
    </w:p>
    <w:bookmarkEnd w:id="94"/>
    <w:bookmarkEnd w:id="95"/>
    <w:bookmarkEnd w:id="96"/>
    <w:p>
      <w:pPr>
        <w:autoSpaceDE w:val="0"/>
        <w:autoSpaceDN w:val="0"/>
        <w:adjustRightInd w:val="0"/>
        <w:spacing w:line="360" w:lineRule="auto"/>
        <w:ind w:firstLine="420" w:firstLineChars="200"/>
        <w:jc w:val="left"/>
        <w:rPr>
          <w:kern w:val="0"/>
          <w:szCs w:val="21"/>
        </w:rPr>
      </w:pPr>
      <w:r>
        <w:rPr>
          <w:kern w:val="0"/>
          <w:szCs w:val="21"/>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pPr>
        <w:adjustRightInd w:val="0"/>
        <w:spacing w:line="360" w:lineRule="auto"/>
        <w:ind w:firstLine="420" w:firstLineChars="200"/>
        <w:jc w:val="left"/>
        <w:rPr>
          <w:kern w:val="0"/>
          <w:szCs w:val="21"/>
        </w:rPr>
      </w:pPr>
      <w:r>
        <w:rPr>
          <w:kern w:val="0"/>
          <w:szCs w:val="21"/>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pPr>
        <w:adjustRightInd w:val="0"/>
        <w:spacing w:line="360" w:lineRule="auto"/>
        <w:ind w:firstLine="420" w:firstLineChars="200"/>
        <w:jc w:val="left"/>
        <w:rPr>
          <w:kern w:val="0"/>
          <w:szCs w:val="21"/>
        </w:rPr>
      </w:pPr>
      <w:r>
        <w:rPr>
          <w:kern w:val="0"/>
          <w:szCs w:val="21"/>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pPr>
        <w:pStyle w:val="6"/>
        <w:spacing w:before="120" w:after="120" w:line="360" w:lineRule="auto"/>
        <w:ind w:firstLine="420" w:firstLineChars="200"/>
        <w:rPr>
          <w:b w:val="0"/>
          <w:sz w:val="21"/>
          <w:szCs w:val="21"/>
        </w:rPr>
      </w:pPr>
      <w:bookmarkStart w:id="97" w:name="_Toc351203521"/>
      <w:r>
        <w:rPr>
          <w:b w:val="0"/>
          <w:sz w:val="21"/>
          <w:szCs w:val="21"/>
        </w:rPr>
        <w:t>3</w:t>
      </w:r>
      <w:bookmarkStart w:id="98" w:name="_Toc296346549"/>
      <w:bookmarkStart w:id="99" w:name="_Toc296503048"/>
      <w:bookmarkStart w:id="100" w:name="_Toc337558749"/>
      <w:r>
        <w:rPr>
          <w:b w:val="0"/>
          <w:sz w:val="21"/>
          <w:szCs w:val="21"/>
        </w:rPr>
        <w:t xml:space="preserve">.3 </w:t>
      </w:r>
      <w:bookmarkEnd w:id="98"/>
      <w:bookmarkEnd w:id="99"/>
      <w:r>
        <w:rPr>
          <w:b w:val="0"/>
          <w:sz w:val="21"/>
          <w:szCs w:val="21"/>
        </w:rPr>
        <w:t>设计人人员</w:t>
      </w:r>
      <w:bookmarkEnd w:id="97"/>
    </w:p>
    <w:bookmarkEnd w:id="100"/>
    <w:p>
      <w:pPr>
        <w:autoSpaceDE w:val="0"/>
        <w:autoSpaceDN w:val="0"/>
        <w:adjustRightInd w:val="0"/>
        <w:spacing w:line="360" w:lineRule="auto"/>
        <w:ind w:firstLine="420" w:firstLineChars="200"/>
        <w:jc w:val="left"/>
        <w:rPr>
          <w:kern w:val="0"/>
          <w:szCs w:val="21"/>
        </w:rPr>
      </w:pPr>
      <w:r>
        <w:rPr>
          <w:kern w:val="0"/>
          <w:szCs w:val="21"/>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pPr>
        <w:adjustRightInd w:val="0"/>
        <w:spacing w:line="360" w:lineRule="auto"/>
        <w:ind w:firstLine="420" w:firstLineChars="200"/>
        <w:jc w:val="left"/>
        <w:rPr>
          <w:kern w:val="0"/>
          <w:szCs w:val="21"/>
        </w:rPr>
      </w:pPr>
      <w:r>
        <w:rPr>
          <w:kern w:val="0"/>
          <w:szCs w:val="21"/>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pPr>
        <w:autoSpaceDE w:val="0"/>
        <w:autoSpaceDN w:val="0"/>
        <w:adjustRightInd w:val="0"/>
        <w:spacing w:line="360" w:lineRule="auto"/>
        <w:ind w:firstLine="420" w:firstLineChars="200"/>
        <w:jc w:val="left"/>
        <w:rPr>
          <w:kern w:val="0"/>
          <w:szCs w:val="21"/>
        </w:rPr>
      </w:pPr>
      <w:r>
        <w:rPr>
          <w:kern w:val="0"/>
          <w:szCs w:val="21"/>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pPr>
        <w:pStyle w:val="6"/>
        <w:spacing w:before="120" w:after="120" w:line="360" w:lineRule="auto"/>
        <w:ind w:firstLine="420" w:firstLineChars="200"/>
        <w:rPr>
          <w:b w:val="0"/>
          <w:sz w:val="21"/>
          <w:szCs w:val="21"/>
        </w:rPr>
      </w:pPr>
      <w:bookmarkStart w:id="101" w:name="_Toc351203523"/>
      <w:r>
        <w:rPr>
          <w:b w:val="0"/>
          <w:sz w:val="21"/>
          <w:szCs w:val="21"/>
        </w:rPr>
        <w:t>3</w:t>
      </w:r>
      <w:bookmarkStart w:id="102" w:name="_Toc337558751"/>
      <w:bookmarkStart w:id="103" w:name="_Toc296346552"/>
      <w:bookmarkStart w:id="104" w:name="_Toc296503051"/>
      <w:r>
        <w:rPr>
          <w:b w:val="0"/>
          <w:sz w:val="21"/>
          <w:szCs w:val="21"/>
        </w:rPr>
        <w:t>.4 设计分包</w:t>
      </w:r>
      <w:bookmarkEnd w:id="101"/>
    </w:p>
    <w:bookmarkEnd w:id="102"/>
    <w:bookmarkEnd w:id="103"/>
    <w:bookmarkEnd w:id="104"/>
    <w:p>
      <w:pPr>
        <w:spacing w:line="360" w:lineRule="auto"/>
        <w:ind w:firstLine="420" w:firstLineChars="200"/>
        <w:jc w:val="left"/>
        <w:rPr>
          <w:kern w:val="0"/>
          <w:szCs w:val="21"/>
        </w:rPr>
      </w:pPr>
      <w:r>
        <w:rPr>
          <w:kern w:val="0"/>
          <w:szCs w:val="21"/>
        </w:rPr>
        <w:t>3.4.1 设计分包的一般约定</w:t>
      </w:r>
    </w:p>
    <w:p>
      <w:pPr>
        <w:spacing w:line="360" w:lineRule="auto"/>
        <w:ind w:firstLine="420" w:firstLineChars="200"/>
        <w:jc w:val="left"/>
        <w:rPr>
          <w:kern w:val="0"/>
          <w:szCs w:val="21"/>
        </w:rPr>
      </w:pPr>
      <w:r>
        <w:rPr>
          <w:kern w:val="0"/>
          <w:szCs w:val="21"/>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pPr>
        <w:spacing w:line="360" w:lineRule="auto"/>
        <w:ind w:firstLine="420" w:firstLineChars="200"/>
        <w:jc w:val="left"/>
        <w:rPr>
          <w:kern w:val="0"/>
          <w:szCs w:val="21"/>
        </w:rPr>
      </w:pPr>
      <w:r>
        <w:rPr>
          <w:kern w:val="0"/>
          <w:szCs w:val="21"/>
        </w:rPr>
        <w:t>3.4.2 设计分包的确定</w:t>
      </w:r>
    </w:p>
    <w:p>
      <w:pPr>
        <w:spacing w:line="360" w:lineRule="auto"/>
        <w:ind w:firstLine="420" w:firstLineChars="200"/>
        <w:jc w:val="left"/>
        <w:rPr>
          <w:kern w:val="0"/>
          <w:szCs w:val="21"/>
        </w:rPr>
      </w:pPr>
      <w:r>
        <w:rPr>
          <w:kern w:val="0"/>
          <w:szCs w:val="21"/>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pPr>
        <w:spacing w:line="360" w:lineRule="auto"/>
        <w:ind w:firstLine="420" w:firstLineChars="200"/>
        <w:jc w:val="left"/>
        <w:rPr>
          <w:kern w:val="0"/>
          <w:szCs w:val="21"/>
        </w:rPr>
      </w:pPr>
      <w:r>
        <w:rPr>
          <w:kern w:val="0"/>
          <w:szCs w:val="21"/>
        </w:rPr>
        <w:t>3.4.3 设计分包管理</w:t>
      </w:r>
    </w:p>
    <w:p>
      <w:pPr>
        <w:spacing w:line="360" w:lineRule="auto"/>
        <w:ind w:firstLine="420" w:firstLineChars="200"/>
        <w:jc w:val="left"/>
        <w:rPr>
          <w:kern w:val="0"/>
          <w:szCs w:val="21"/>
        </w:rPr>
      </w:pPr>
      <w:r>
        <w:rPr>
          <w:kern w:val="0"/>
          <w:szCs w:val="21"/>
        </w:rPr>
        <w:t>设计人应按照专用合同条款的约定向发包人提交分包人的主要工程设计人员名单、注册执业资格或职称及执业经历等。</w:t>
      </w:r>
    </w:p>
    <w:p>
      <w:pPr>
        <w:spacing w:line="360" w:lineRule="auto"/>
        <w:ind w:firstLine="420" w:firstLineChars="200"/>
        <w:jc w:val="left"/>
        <w:rPr>
          <w:kern w:val="0"/>
          <w:szCs w:val="21"/>
        </w:rPr>
      </w:pPr>
      <w:r>
        <w:rPr>
          <w:kern w:val="0"/>
          <w:szCs w:val="21"/>
        </w:rPr>
        <w:t>3.4.4 分包工程设计费</w:t>
      </w:r>
    </w:p>
    <w:p>
      <w:pPr>
        <w:spacing w:line="360" w:lineRule="auto"/>
        <w:ind w:firstLine="420" w:firstLineChars="200"/>
        <w:jc w:val="left"/>
        <w:rPr>
          <w:kern w:val="0"/>
          <w:szCs w:val="21"/>
        </w:rPr>
      </w:pPr>
      <w:r>
        <w:rPr>
          <w:kern w:val="0"/>
          <w:szCs w:val="21"/>
        </w:rPr>
        <w:t>（1）除本项第（2）目约定的情况或专用合同条款另有约定外，分包工程设计费由设计人与分包人结算，未经设计人同意，发包人不得向分包人支付分包工程设计费；</w:t>
      </w:r>
    </w:p>
    <w:p>
      <w:pPr>
        <w:spacing w:line="360" w:lineRule="auto"/>
        <w:ind w:firstLine="420" w:firstLineChars="200"/>
        <w:jc w:val="left"/>
        <w:rPr>
          <w:kern w:val="0"/>
          <w:szCs w:val="21"/>
        </w:rPr>
      </w:pPr>
      <w:r>
        <w:rPr>
          <w:kern w:val="0"/>
          <w:szCs w:val="21"/>
        </w:rPr>
        <w:t>（2）生效的法院判决书或仲裁裁决书要求发包人向分包人支付分包工程设计费的，发包人有权从应付设计人合同价款中扣除该部分费用。</w:t>
      </w:r>
    </w:p>
    <w:p>
      <w:pPr>
        <w:pStyle w:val="6"/>
        <w:spacing w:before="120" w:after="120" w:line="360" w:lineRule="auto"/>
        <w:ind w:firstLine="420" w:firstLineChars="200"/>
        <w:rPr>
          <w:b w:val="0"/>
          <w:sz w:val="21"/>
          <w:szCs w:val="21"/>
        </w:rPr>
      </w:pPr>
      <w:bookmarkStart w:id="105" w:name="_Toc351203526"/>
      <w:r>
        <w:rPr>
          <w:b w:val="0"/>
          <w:sz w:val="21"/>
          <w:szCs w:val="21"/>
        </w:rPr>
        <w:t>3.5 联合体</w:t>
      </w:r>
      <w:bookmarkEnd w:id="105"/>
    </w:p>
    <w:p>
      <w:pPr>
        <w:autoSpaceDE w:val="0"/>
        <w:autoSpaceDN w:val="0"/>
        <w:adjustRightInd w:val="0"/>
        <w:spacing w:line="360" w:lineRule="auto"/>
        <w:ind w:firstLine="420" w:firstLineChars="200"/>
        <w:jc w:val="left"/>
        <w:rPr>
          <w:kern w:val="0"/>
          <w:szCs w:val="21"/>
        </w:rPr>
      </w:pPr>
      <w:r>
        <w:rPr>
          <w:kern w:val="0"/>
          <w:szCs w:val="21"/>
        </w:rPr>
        <w:t>3.5.1 联合体各方应共同与发包人签订合同协议书。联合体各方应为履行合同向发包人承担连带责任。</w:t>
      </w:r>
    </w:p>
    <w:p>
      <w:pPr>
        <w:autoSpaceDE w:val="0"/>
        <w:autoSpaceDN w:val="0"/>
        <w:adjustRightInd w:val="0"/>
        <w:spacing w:line="360" w:lineRule="auto"/>
        <w:ind w:firstLine="420" w:firstLineChars="200"/>
        <w:jc w:val="left"/>
        <w:rPr>
          <w:kern w:val="0"/>
          <w:szCs w:val="21"/>
        </w:rPr>
      </w:pPr>
      <w:r>
        <w:rPr>
          <w:kern w:val="0"/>
          <w:szCs w:val="21"/>
        </w:rPr>
        <w:t>3.5.2 联合体协议，应当约定联合体各成员工作分工，经发包人确认后作为合同附件。在履行合同过程中，未经发包人同意，不得修改联合体协议。</w:t>
      </w:r>
    </w:p>
    <w:p>
      <w:pPr>
        <w:autoSpaceDE w:val="0"/>
        <w:autoSpaceDN w:val="0"/>
        <w:adjustRightInd w:val="0"/>
        <w:spacing w:line="360" w:lineRule="auto"/>
        <w:ind w:firstLine="420" w:firstLineChars="200"/>
        <w:jc w:val="left"/>
        <w:rPr>
          <w:kern w:val="0"/>
          <w:szCs w:val="21"/>
        </w:rPr>
      </w:pPr>
      <w:r>
        <w:rPr>
          <w:kern w:val="0"/>
          <w:szCs w:val="21"/>
        </w:rPr>
        <w:t>3.5.3 联合体牵头人负责与发包人联系，并接受指示，负责组织联合体各成员全面履行合同。</w:t>
      </w:r>
    </w:p>
    <w:p>
      <w:pPr>
        <w:autoSpaceDE w:val="0"/>
        <w:autoSpaceDN w:val="0"/>
        <w:adjustRightInd w:val="0"/>
        <w:spacing w:line="360" w:lineRule="auto"/>
        <w:ind w:firstLine="420" w:firstLineChars="200"/>
        <w:jc w:val="left"/>
        <w:rPr>
          <w:kern w:val="0"/>
          <w:szCs w:val="21"/>
        </w:rPr>
      </w:pPr>
      <w:r>
        <w:rPr>
          <w:kern w:val="0"/>
          <w:szCs w:val="21"/>
        </w:rPr>
        <w:t>3.5.4 发包人向联合体支付设计费用的方式在专用合同条款中约定。</w:t>
      </w:r>
    </w:p>
    <w:p>
      <w:pPr>
        <w:pStyle w:val="2"/>
        <w:spacing w:before="120" w:after="120"/>
        <w:rPr>
          <w:rFonts w:ascii="Times New Roman" w:hAnsi="Times New Roman"/>
          <w:b w:val="0"/>
          <w:szCs w:val="21"/>
        </w:rPr>
      </w:pPr>
      <w:r>
        <w:rPr>
          <w:rFonts w:ascii="Times New Roman" w:hAnsi="Times New Roman"/>
          <w:b w:val="0"/>
          <w:szCs w:val="21"/>
        </w:rPr>
        <w:t>4. 工程设计资料</w:t>
      </w:r>
    </w:p>
    <w:p>
      <w:pPr>
        <w:pStyle w:val="6"/>
        <w:spacing w:before="120" w:after="120" w:line="360" w:lineRule="auto"/>
        <w:ind w:firstLine="420" w:firstLineChars="200"/>
        <w:rPr>
          <w:b w:val="0"/>
          <w:sz w:val="21"/>
          <w:szCs w:val="21"/>
        </w:rPr>
      </w:pPr>
      <w:r>
        <w:rPr>
          <w:b w:val="0"/>
          <w:sz w:val="21"/>
          <w:szCs w:val="21"/>
        </w:rPr>
        <w:t>4.1 提供工程设计资料</w:t>
      </w:r>
    </w:p>
    <w:p>
      <w:pPr>
        <w:adjustRightInd w:val="0"/>
        <w:spacing w:line="360" w:lineRule="auto"/>
        <w:ind w:firstLine="420" w:firstLineChars="200"/>
        <w:jc w:val="left"/>
        <w:rPr>
          <w:kern w:val="0"/>
          <w:szCs w:val="21"/>
        </w:rPr>
      </w:pPr>
      <w:r>
        <w:rPr>
          <w:kern w:val="0"/>
          <w:szCs w:val="21"/>
        </w:rPr>
        <w:t>发包人应当在工程设计前或专用合同条款附件2约定的时间向设计人提供工程设计所必需的工程设计资料，并对所提供资料的真实性、准确性和完整性负责。</w:t>
      </w:r>
    </w:p>
    <w:p>
      <w:pPr>
        <w:autoSpaceDE w:val="0"/>
        <w:autoSpaceDN w:val="0"/>
        <w:adjustRightInd w:val="0"/>
        <w:spacing w:line="360" w:lineRule="auto"/>
        <w:ind w:firstLine="420" w:firstLineChars="200"/>
        <w:jc w:val="left"/>
        <w:rPr>
          <w:kern w:val="0"/>
          <w:szCs w:val="21"/>
        </w:rPr>
      </w:pPr>
      <w:r>
        <w:rPr>
          <w:kern w:val="0"/>
          <w:szCs w:val="21"/>
        </w:rPr>
        <w:t>按照法律规定确需在工程设计开始后方能提供的设计资料，发包人应及时地在相应工程设计文件提交给发包人前的合理期限内提供，合理期限应以不影响设计人的正常设计为限。</w:t>
      </w:r>
    </w:p>
    <w:p>
      <w:pPr>
        <w:pStyle w:val="6"/>
        <w:spacing w:before="120" w:after="120" w:line="360" w:lineRule="auto"/>
        <w:ind w:firstLine="420" w:firstLineChars="200"/>
        <w:rPr>
          <w:b w:val="0"/>
          <w:sz w:val="21"/>
          <w:szCs w:val="21"/>
        </w:rPr>
      </w:pPr>
      <w:r>
        <w:rPr>
          <w:b w:val="0"/>
          <w:sz w:val="21"/>
          <w:szCs w:val="21"/>
        </w:rPr>
        <w:t>4.2 逾期提供的责任</w:t>
      </w:r>
    </w:p>
    <w:p>
      <w:pPr>
        <w:spacing w:line="360" w:lineRule="auto"/>
        <w:ind w:firstLine="420" w:firstLineChars="200"/>
        <w:rPr>
          <w:kern w:val="0"/>
          <w:szCs w:val="21"/>
        </w:rPr>
      </w:pPr>
      <w:r>
        <w:rPr>
          <w:szCs w:val="21"/>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pPr>
        <w:pStyle w:val="6"/>
        <w:spacing w:before="120" w:after="120" w:line="360" w:lineRule="auto"/>
        <w:rPr>
          <w:sz w:val="21"/>
          <w:szCs w:val="21"/>
        </w:rPr>
      </w:pPr>
      <w:bookmarkStart w:id="106" w:name="_Toc351203532"/>
      <w:bookmarkStart w:id="107" w:name="_Toc337558758"/>
      <w:r>
        <w:rPr>
          <w:b w:val="0"/>
          <w:sz w:val="21"/>
          <w:szCs w:val="21"/>
        </w:rPr>
        <w:t xml:space="preserve">5. </w:t>
      </w:r>
      <w:bookmarkEnd w:id="106"/>
      <w:r>
        <w:rPr>
          <w:b w:val="0"/>
          <w:sz w:val="21"/>
          <w:szCs w:val="21"/>
        </w:rPr>
        <w:t>工程设计要求</w:t>
      </w:r>
    </w:p>
    <w:bookmarkEnd w:id="107"/>
    <w:p>
      <w:pPr>
        <w:pStyle w:val="6"/>
        <w:spacing w:before="120" w:after="120" w:line="360" w:lineRule="auto"/>
        <w:ind w:firstLine="420" w:firstLineChars="200"/>
        <w:rPr>
          <w:b w:val="0"/>
          <w:bCs w:val="0"/>
          <w:sz w:val="21"/>
          <w:szCs w:val="21"/>
        </w:rPr>
      </w:pPr>
      <w:bookmarkStart w:id="108" w:name="_Toc351203533"/>
      <w:bookmarkStart w:id="109" w:name="_Toc337558759"/>
      <w:r>
        <w:rPr>
          <w:b w:val="0"/>
          <w:bCs w:val="0"/>
          <w:kern w:val="0"/>
          <w:sz w:val="21"/>
          <w:szCs w:val="21"/>
        </w:rPr>
        <w:t>5.1</w:t>
      </w:r>
      <w:r>
        <w:rPr>
          <w:b w:val="0"/>
          <w:kern w:val="0"/>
          <w:sz w:val="21"/>
          <w:szCs w:val="21"/>
        </w:rPr>
        <w:t xml:space="preserve"> </w:t>
      </w:r>
      <w:r>
        <w:rPr>
          <w:b w:val="0"/>
          <w:sz w:val="21"/>
          <w:szCs w:val="21"/>
        </w:rPr>
        <w:t>工程设计</w:t>
      </w:r>
      <w:r>
        <w:rPr>
          <w:b w:val="0"/>
          <w:kern w:val="0"/>
          <w:sz w:val="21"/>
          <w:szCs w:val="21"/>
        </w:rPr>
        <w:t>一般要求</w:t>
      </w:r>
    </w:p>
    <w:p>
      <w:pPr>
        <w:pStyle w:val="6"/>
        <w:keepNext w:val="0"/>
        <w:keepLines w:val="0"/>
        <w:spacing w:before="0" w:after="0" w:line="360" w:lineRule="auto"/>
        <w:ind w:firstLine="420" w:firstLineChars="200"/>
        <w:rPr>
          <w:b w:val="0"/>
          <w:bCs w:val="0"/>
          <w:kern w:val="0"/>
          <w:sz w:val="21"/>
          <w:szCs w:val="21"/>
        </w:rPr>
      </w:pPr>
      <w:r>
        <w:rPr>
          <w:b w:val="0"/>
          <w:bCs w:val="0"/>
          <w:kern w:val="0"/>
          <w:sz w:val="21"/>
          <w:szCs w:val="21"/>
        </w:rPr>
        <w:t>5.1.1 对发包人的要求</w:t>
      </w:r>
    </w:p>
    <w:p>
      <w:pPr>
        <w:pStyle w:val="6"/>
        <w:keepNext w:val="0"/>
        <w:keepLines w:val="0"/>
        <w:spacing w:before="0" w:after="0" w:line="360" w:lineRule="auto"/>
        <w:ind w:firstLine="420" w:firstLineChars="200"/>
        <w:rPr>
          <w:b w:val="0"/>
          <w:bCs w:val="0"/>
          <w:kern w:val="0"/>
          <w:sz w:val="21"/>
          <w:szCs w:val="21"/>
        </w:rPr>
      </w:pPr>
      <w:r>
        <w:rPr>
          <w:b w:val="0"/>
          <w:bCs w:val="0"/>
          <w:kern w:val="0"/>
          <w:sz w:val="21"/>
          <w:szCs w:val="21"/>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pPr>
        <w:pStyle w:val="6"/>
        <w:keepNext w:val="0"/>
        <w:keepLines w:val="0"/>
        <w:spacing w:before="0" w:after="0" w:line="360" w:lineRule="auto"/>
        <w:ind w:firstLine="420" w:firstLineChars="200"/>
        <w:rPr>
          <w:b w:val="0"/>
          <w:bCs w:val="0"/>
          <w:kern w:val="0"/>
          <w:sz w:val="21"/>
          <w:szCs w:val="21"/>
        </w:rPr>
      </w:pPr>
      <w:r>
        <w:rPr>
          <w:b w:val="0"/>
          <w:bCs w:val="0"/>
          <w:kern w:val="0"/>
          <w:sz w:val="21"/>
          <w:szCs w:val="21"/>
        </w:rPr>
        <w:t>5.1.2 对设计人的要求</w:t>
      </w:r>
    </w:p>
    <w:p>
      <w:pPr>
        <w:pStyle w:val="6"/>
        <w:keepNext w:val="0"/>
        <w:keepLines w:val="0"/>
        <w:spacing w:before="0" w:after="0" w:line="360" w:lineRule="auto"/>
        <w:ind w:firstLine="420" w:firstLineChars="200"/>
        <w:rPr>
          <w:b w:val="0"/>
          <w:bCs w:val="0"/>
          <w:kern w:val="0"/>
          <w:sz w:val="21"/>
          <w:szCs w:val="21"/>
        </w:rPr>
      </w:pPr>
      <w:r>
        <w:rPr>
          <w:b w:val="0"/>
          <w:bCs w:val="0"/>
          <w:kern w:val="0"/>
          <w:sz w:val="21"/>
          <w:szCs w:val="21"/>
        </w:rPr>
        <w:t>5.1.2.1设计人应当按法律和技术标准的强制性规定及发包人要求进行工程设计。有关工程设计的特殊标准或要求由合同当事人在专用合同条款中约定。</w:t>
      </w:r>
      <w:bookmarkEnd w:id="108"/>
    </w:p>
    <w:p>
      <w:pPr>
        <w:spacing w:line="360" w:lineRule="auto"/>
        <w:ind w:firstLine="650"/>
        <w:rPr>
          <w:szCs w:val="21"/>
        </w:rPr>
      </w:pPr>
      <w:r>
        <w:rPr>
          <w:bCs/>
          <w:kern w:val="0"/>
          <w:szCs w:val="21"/>
        </w:rPr>
        <w:t>设计人发现发包人提供的工程设计资料有问题的，设计人应当及时通知发包人并经发包人确认。</w:t>
      </w:r>
    </w:p>
    <w:bookmarkEnd w:id="109"/>
    <w:p>
      <w:pPr>
        <w:spacing w:line="360" w:lineRule="auto"/>
        <w:ind w:firstLine="420" w:firstLineChars="200"/>
        <w:rPr>
          <w:kern w:val="0"/>
          <w:szCs w:val="21"/>
        </w:rPr>
      </w:pPr>
      <w:r>
        <w:rPr>
          <w:kern w:val="0"/>
          <w:szCs w:val="21"/>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pPr>
        <w:autoSpaceDE w:val="0"/>
        <w:autoSpaceDN w:val="0"/>
        <w:adjustRightInd w:val="0"/>
        <w:spacing w:line="360" w:lineRule="auto"/>
        <w:ind w:firstLine="420" w:firstLineChars="200"/>
        <w:jc w:val="left"/>
        <w:rPr>
          <w:kern w:val="0"/>
          <w:szCs w:val="21"/>
        </w:rPr>
      </w:pPr>
      <w:r>
        <w:rPr>
          <w:kern w:val="0"/>
          <w:szCs w:val="21"/>
        </w:rPr>
        <w:t>5.1.2.3 设计人在工程设计中应当采用合同约定的技术、工艺和设备，满足质量、安全、节能、环保等要求。</w:t>
      </w:r>
    </w:p>
    <w:p>
      <w:pPr>
        <w:pStyle w:val="6"/>
        <w:spacing w:before="120" w:after="120" w:line="360" w:lineRule="auto"/>
        <w:ind w:firstLine="420" w:firstLineChars="200"/>
        <w:rPr>
          <w:b w:val="0"/>
          <w:sz w:val="21"/>
          <w:szCs w:val="21"/>
        </w:rPr>
      </w:pPr>
      <w:r>
        <w:rPr>
          <w:b w:val="0"/>
          <w:sz w:val="21"/>
          <w:szCs w:val="21"/>
        </w:rPr>
        <w:t>5.2 工程设计保证措施</w:t>
      </w:r>
    </w:p>
    <w:p>
      <w:pPr>
        <w:autoSpaceDE w:val="0"/>
        <w:autoSpaceDN w:val="0"/>
        <w:adjustRightInd w:val="0"/>
        <w:spacing w:line="360" w:lineRule="auto"/>
        <w:ind w:firstLine="420" w:firstLineChars="200"/>
        <w:jc w:val="left"/>
        <w:rPr>
          <w:kern w:val="0"/>
          <w:szCs w:val="21"/>
        </w:rPr>
      </w:pPr>
      <w:r>
        <w:rPr>
          <w:kern w:val="0"/>
          <w:szCs w:val="21"/>
        </w:rPr>
        <w:t>5.2.1 发包人的保证措施</w:t>
      </w:r>
    </w:p>
    <w:p>
      <w:pPr>
        <w:autoSpaceDE w:val="0"/>
        <w:autoSpaceDN w:val="0"/>
        <w:adjustRightInd w:val="0"/>
        <w:spacing w:line="360" w:lineRule="auto"/>
        <w:ind w:firstLine="420" w:firstLineChars="200"/>
        <w:jc w:val="left"/>
        <w:rPr>
          <w:kern w:val="0"/>
          <w:szCs w:val="21"/>
        </w:rPr>
      </w:pPr>
      <w:r>
        <w:rPr>
          <w:kern w:val="0"/>
          <w:szCs w:val="21"/>
        </w:rPr>
        <w:t>发包人应按照法律规定及合同约定完成与工程设计有关的各项工作。</w:t>
      </w:r>
    </w:p>
    <w:p>
      <w:pPr>
        <w:autoSpaceDE w:val="0"/>
        <w:autoSpaceDN w:val="0"/>
        <w:adjustRightInd w:val="0"/>
        <w:spacing w:line="360" w:lineRule="auto"/>
        <w:ind w:firstLine="420" w:firstLineChars="200"/>
        <w:jc w:val="left"/>
        <w:rPr>
          <w:kern w:val="0"/>
          <w:szCs w:val="21"/>
        </w:rPr>
      </w:pPr>
      <w:r>
        <w:rPr>
          <w:kern w:val="0"/>
          <w:szCs w:val="21"/>
        </w:rPr>
        <w:t>5.2.2 设计人的保证措施</w:t>
      </w:r>
    </w:p>
    <w:p>
      <w:pPr>
        <w:autoSpaceDE w:val="0"/>
        <w:autoSpaceDN w:val="0"/>
        <w:adjustRightInd w:val="0"/>
        <w:spacing w:line="360" w:lineRule="auto"/>
        <w:ind w:firstLine="420" w:firstLineChars="200"/>
        <w:jc w:val="left"/>
        <w:rPr>
          <w:kern w:val="0"/>
          <w:szCs w:val="21"/>
        </w:rPr>
      </w:pPr>
      <w:r>
        <w:rPr>
          <w:kern w:val="0"/>
          <w:szCs w:val="21"/>
        </w:rPr>
        <w:t>设计人应做好工程设计的质量与技术管理工作，建立健全工程设计质量保证体系，加强工程设计全过程的质量控制，建立完整的设计文件的设计、复核、审核、会签和批准制度，明确各阶段的责任人。</w:t>
      </w:r>
    </w:p>
    <w:p>
      <w:pPr>
        <w:pStyle w:val="6"/>
        <w:spacing w:before="120" w:after="120" w:line="360" w:lineRule="auto"/>
        <w:ind w:firstLine="420" w:firstLineChars="200"/>
        <w:rPr>
          <w:b w:val="0"/>
          <w:sz w:val="21"/>
          <w:szCs w:val="21"/>
        </w:rPr>
      </w:pPr>
      <w:r>
        <w:rPr>
          <w:b w:val="0"/>
          <w:sz w:val="21"/>
          <w:szCs w:val="21"/>
        </w:rPr>
        <w:t>5.3 工程设计文件的要求</w:t>
      </w:r>
    </w:p>
    <w:p>
      <w:pPr>
        <w:spacing w:line="360" w:lineRule="auto"/>
        <w:ind w:firstLine="420" w:firstLineChars="200"/>
        <w:rPr>
          <w:kern w:val="0"/>
          <w:szCs w:val="21"/>
        </w:rPr>
      </w:pPr>
      <w:r>
        <w:rPr>
          <w:kern w:val="0"/>
          <w:szCs w:val="21"/>
        </w:rPr>
        <w:t>5.3.1 工程设计文件的编制应符合法律、技术标准的强制性规定及合同的要求。</w:t>
      </w:r>
    </w:p>
    <w:p>
      <w:pPr>
        <w:spacing w:line="360" w:lineRule="auto"/>
        <w:ind w:firstLine="420" w:firstLineChars="200"/>
        <w:rPr>
          <w:kern w:val="0"/>
          <w:szCs w:val="21"/>
        </w:rPr>
      </w:pPr>
      <w:r>
        <w:rPr>
          <w:kern w:val="0"/>
          <w:szCs w:val="21"/>
        </w:rPr>
        <w:t>5.3.2 工程设计依据应完整、准确、可靠，设计方案论证充分，计算成果可靠，并能够实施。</w:t>
      </w:r>
    </w:p>
    <w:p>
      <w:pPr>
        <w:spacing w:line="360" w:lineRule="auto"/>
        <w:ind w:firstLine="420" w:firstLineChars="200"/>
        <w:rPr>
          <w:kern w:val="0"/>
          <w:szCs w:val="21"/>
        </w:rPr>
      </w:pPr>
      <w:r>
        <w:rPr>
          <w:kern w:val="0"/>
          <w:szCs w:val="21"/>
        </w:rPr>
        <w:t>5.3.3 工程设计文件的深度应满足本合同相应设计阶段的规定要求，并符合国家和行业现行有效的相关规定。</w:t>
      </w:r>
    </w:p>
    <w:p>
      <w:pPr>
        <w:spacing w:line="360" w:lineRule="auto"/>
        <w:ind w:firstLine="420" w:firstLineChars="200"/>
        <w:rPr>
          <w:kern w:val="0"/>
          <w:szCs w:val="21"/>
        </w:rPr>
      </w:pPr>
      <w:r>
        <w:rPr>
          <w:kern w:val="0"/>
          <w:szCs w:val="21"/>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pPr>
        <w:spacing w:line="360" w:lineRule="auto"/>
        <w:ind w:firstLine="420" w:firstLineChars="200"/>
        <w:rPr>
          <w:kern w:val="0"/>
          <w:szCs w:val="21"/>
        </w:rPr>
      </w:pPr>
      <w:r>
        <w:rPr>
          <w:kern w:val="0"/>
          <w:szCs w:val="21"/>
        </w:rPr>
        <w:t>5.3.5 应根据法律、技术标准要求，保证专业建设工程的合理使用寿命年限，并应在工程设计文件中注明相应的合理使用寿命年限。</w:t>
      </w:r>
    </w:p>
    <w:p>
      <w:pPr>
        <w:pStyle w:val="6"/>
        <w:spacing w:before="120" w:after="120" w:line="360" w:lineRule="auto"/>
        <w:ind w:firstLine="420" w:firstLineChars="200"/>
        <w:rPr>
          <w:b w:val="0"/>
          <w:sz w:val="21"/>
          <w:szCs w:val="21"/>
        </w:rPr>
      </w:pPr>
      <w:bookmarkStart w:id="110" w:name="_Toc351203536"/>
      <w:bookmarkStart w:id="111" w:name="_Toc337558762"/>
      <w:r>
        <w:rPr>
          <w:b w:val="0"/>
          <w:sz w:val="21"/>
          <w:szCs w:val="21"/>
        </w:rPr>
        <w:t>5.4 不合格工程设计文件的处理</w:t>
      </w:r>
      <w:bookmarkEnd w:id="110"/>
    </w:p>
    <w:bookmarkEnd w:id="111"/>
    <w:p>
      <w:pPr>
        <w:spacing w:line="360" w:lineRule="auto"/>
        <w:ind w:firstLine="420" w:firstLineChars="200"/>
        <w:jc w:val="left"/>
        <w:rPr>
          <w:kern w:val="0"/>
          <w:szCs w:val="21"/>
        </w:rPr>
      </w:pPr>
      <w:r>
        <w:rPr>
          <w:kern w:val="0"/>
          <w:szCs w:val="21"/>
        </w:rPr>
        <w:t xml:space="preserve">5.4.1 因设计人原因造成工程设计文件不合格的，发包人有权要求设计人采取补救措施，直至达到合同要求的质量标准，并按第14.2款〔设计人违约责任〕的约定承担责任。 </w:t>
      </w:r>
    </w:p>
    <w:p>
      <w:pPr>
        <w:spacing w:line="360" w:lineRule="auto"/>
        <w:ind w:firstLine="420" w:firstLineChars="200"/>
        <w:jc w:val="left"/>
        <w:rPr>
          <w:kern w:val="0"/>
          <w:szCs w:val="21"/>
        </w:rPr>
      </w:pPr>
      <w:r>
        <w:rPr>
          <w:kern w:val="0"/>
          <w:szCs w:val="21"/>
        </w:rPr>
        <w:t>5.4.2 因发包人原因造成工程设计文件不合格的，设计人应当采取补救措施，直至达到合同要求的质量标准，由此增加的设计费用和（或）设计周期的延长由发包人承担。</w:t>
      </w:r>
    </w:p>
    <w:p>
      <w:pPr>
        <w:pStyle w:val="6"/>
        <w:spacing w:before="120" w:after="120" w:line="360" w:lineRule="auto"/>
        <w:rPr>
          <w:b w:val="0"/>
          <w:sz w:val="21"/>
          <w:szCs w:val="21"/>
        </w:rPr>
      </w:pPr>
      <w:bookmarkStart w:id="112" w:name="_Toc351203542"/>
      <w:bookmarkStart w:id="113" w:name="_Toc337558767"/>
      <w:r>
        <w:rPr>
          <w:b w:val="0"/>
          <w:sz w:val="21"/>
          <w:szCs w:val="21"/>
        </w:rPr>
        <w:t>6. 工程设计进度</w:t>
      </w:r>
      <w:bookmarkEnd w:id="112"/>
      <w:r>
        <w:rPr>
          <w:b w:val="0"/>
          <w:sz w:val="21"/>
          <w:szCs w:val="21"/>
        </w:rPr>
        <w:t>与周期</w:t>
      </w:r>
    </w:p>
    <w:bookmarkEnd w:id="113"/>
    <w:p>
      <w:pPr>
        <w:pStyle w:val="6"/>
        <w:spacing w:before="120" w:after="120" w:line="360" w:lineRule="auto"/>
        <w:ind w:firstLine="420" w:firstLineChars="200"/>
        <w:rPr>
          <w:b w:val="0"/>
          <w:sz w:val="21"/>
          <w:szCs w:val="21"/>
        </w:rPr>
      </w:pPr>
      <w:bookmarkStart w:id="114" w:name="_Toc351203544"/>
      <w:bookmarkStart w:id="115" w:name="_Toc337558769"/>
      <w:bookmarkStart w:id="116" w:name="_Toc296503066"/>
      <w:bookmarkStart w:id="117" w:name="_Toc296346567"/>
      <w:r>
        <w:rPr>
          <w:b w:val="0"/>
          <w:sz w:val="21"/>
          <w:szCs w:val="21"/>
        </w:rPr>
        <w:t>6.1 工程设计进度计划</w:t>
      </w:r>
      <w:bookmarkEnd w:id="114"/>
    </w:p>
    <w:bookmarkEnd w:id="115"/>
    <w:p>
      <w:pPr>
        <w:autoSpaceDE w:val="0"/>
        <w:autoSpaceDN w:val="0"/>
        <w:adjustRightInd w:val="0"/>
        <w:spacing w:line="360" w:lineRule="auto"/>
        <w:ind w:firstLine="420" w:firstLineChars="200"/>
        <w:jc w:val="left"/>
        <w:rPr>
          <w:kern w:val="0"/>
          <w:szCs w:val="21"/>
        </w:rPr>
      </w:pPr>
      <w:r>
        <w:rPr>
          <w:kern w:val="0"/>
          <w:szCs w:val="21"/>
        </w:rPr>
        <w:t>6.1.1 工程设计进度计划的编制</w:t>
      </w:r>
    </w:p>
    <w:p>
      <w:pPr>
        <w:autoSpaceDE w:val="0"/>
        <w:autoSpaceDN w:val="0"/>
        <w:adjustRightInd w:val="0"/>
        <w:spacing w:line="360" w:lineRule="auto"/>
        <w:ind w:firstLine="420" w:firstLineChars="200"/>
        <w:jc w:val="left"/>
        <w:rPr>
          <w:kern w:val="0"/>
          <w:szCs w:val="21"/>
        </w:rPr>
      </w:pPr>
      <w:r>
        <w:rPr>
          <w:kern w:val="0"/>
          <w:szCs w:val="21"/>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pPr>
        <w:autoSpaceDE w:val="0"/>
        <w:autoSpaceDN w:val="0"/>
        <w:adjustRightInd w:val="0"/>
        <w:spacing w:line="360" w:lineRule="auto"/>
        <w:ind w:firstLine="420" w:firstLineChars="200"/>
        <w:jc w:val="left"/>
        <w:rPr>
          <w:kern w:val="0"/>
          <w:szCs w:val="21"/>
        </w:rPr>
      </w:pPr>
      <w:r>
        <w:rPr>
          <w:kern w:val="0"/>
          <w:szCs w:val="21"/>
        </w:rPr>
        <w:t>工程设计进度计划中的设计周期应由发包人与设计人协商确定，明确约定各阶段设计任务的完成时间区间，</w:t>
      </w:r>
      <w:r>
        <w:rPr>
          <w:szCs w:val="21"/>
        </w:rPr>
        <w:t>包括各阶段设计过程中设计人与发包人的交流时间，但不包括相关政府部门对设计成果的审批时间及发包人的审查时间。</w:t>
      </w:r>
    </w:p>
    <w:p>
      <w:pPr>
        <w:autoSpaceDE w:val="0"/>
        <w:autoSpaceDN w:val="0"/>
        <w:adjustRightInd w:val="0"/>
        <w:spacing w:line="360" w:lineRule="auto"/>
        <w:ind w:firstLine="420" w:firstLineChars="200"/>
        <w:jc w:val="left"/>
        <w:rPr>
          <w:kern w:val="0"/>
          <w:szCs w:val="21"/>
        </w:rPr>
      </w:pPr>
      <w:r>
        <w:rPr>
          <w:szCs w:val="21"/>
        </w:rPr>
        <w:t>6.1.2 工程设计进度计划的修订</w:t>
      </w:r>
    </w:p>
    <w:p>
      <w:pPr>
        <w:adjustRightInd w:val="0"/>
        <w:spacing w:line="360" w:lineRule="auto"/>
        <w:ind w:firstLine="420" w:firstLineChars="200"/>
        <w:jc w:val="left"/>
        <w:rPr>
          <w:kern w:val="0"/>
          <w:szCs w:val="21"/>
        </w:rPr>
      </w:pPr>
      <w:r>
        <w:rPr>
          <w:kern w:val="0"/>
          <w:szCs w:val="21"/>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pPr>
        <w:pStyle w:val="6"/>
        <w:spacing w:before="120" w:after="120" w:line="360" w:lineRule="auto"/>
        <w:ind w:firstLine="420" w:firstLineChars="200"/>
        <w:rPr>
          <w:b w:val="0"/>
          <w:sz w:val="21"/>
          <w:szCs w:val="21"/>
        </w:rPr>
      </w:pPr>
      <w:bookmarkStart w:id="118" w:name="_Toc351203545"/>
      <w:bookmarkStart w:id="119" w:name="_Toc337558770"/>
      <w:r>
        <w:rPr>
          <w:b w:val="0"/>
          <w:sz w:val="21"/>
          <w:szCs w:val="21"/>
        </w:rPr>
        <w:t xml:space="preserve">6.2 </w:t>
      </w:r>
      <w:bookmarkEnd w:id="118"/>
      <w:r>
        <w:rPr>
          <w:b w:val="0"/>
          <w:sz w:val="21"/>
          <w:szCs w:val="21"/>
        </w:rPr>
        <w:t>工程设计开始</w:t>
      </w:r>
    </w:p>
    <w:bookmarkEnd w:id="119"/>
    <w:p>
      <w:pPr>
        <w:adjustRightInd w:val="0"/>
        <w:spacing w:line="360" w:lineRule="auto"/>
        <w:ind w:firstLine="438" w:firstLineChars="209"/>
        <w:jc w:val="left"/>
        <w:rPr>
          <w:kern w:val="0"/>
          <w:szCs w:val="21"/>
        </w:rPr>
      </w:pPr>
      <w:r>
        <w:rPr>
          <w:kern w:val="0"/>
          <w:szCs w:val="21"/>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pPr>
        <w:autoSpaceDE w:val="0"/>
        <w:autoSpaceDN w:val="0"/>
        <w:adjustRightInd w:val="0"/>
        <w:spacing w:line="360" w:lineRule="auto"/>
        <w:ind w:firstLine="441" w:firstLineChars="210"/>
        <w:jc w:val="left"/>
        <w:rPr>
          <w:kern w:val="0"/>
          <w:szCs w:val="21"/>
        </w:rPr>
      </w:pPr>
      <w:r>
        <w:rPr>
          <w:kern w:val="0"/>
          <w:szCs w:val="21"/>
        </w:rPr>
        <w:t>设计人应当在收到发包人提供的工程设计资料及专用合同条款约定的定金或预付款后，开始工程设计工作。</w:t>
      </w:r>
    </w:p>
    <w:p>
      <w:pPr>
        <w:spacing w:line="360" w:lineRule="auto"/>
        <w:ind w:firstLine="420" w:firstLineChars="200"/>
        <w:rPr>
          <w:szCs w:val="21"/>
        </w:rPr>
      </w:pPr>
      <w:r>
        <w:rPr>
          <w:szCs w:val="21"/>
        </w:rPr>
        <w:t>各设计阶段的开始时间均以设计人收到的发包人发出开始设计工作的书面通知书中载明的</w:t>
      </w:r>
      <w:r>
        <w:rPr>
          <w:kern w:val="0"/>
          <w:szCs w:val="21"/>
        </w:rPr>
        <w:t>开始设计的日期起算。</w:t>
      </w:r>
    </w:p>
    <w:bookmarkEnd w:id="116"/>
    <w:bookmarkEnd w:id="117"/>
    <w:p>
      <w:pPr>
        <w:pStyle w:val="6"/>
        <w:spacing w:before="120" w:after="120" w:line="360" w:lineRule="auto"/>
        <w:ind w:firstLine="420" w:firstLineChars="200"/>
        <w:rPr>
          <w:b w:val="0"/>
          <w:bCs w:val="0"/>
          <w:kern w:val="0"/>
          <w:sz w:val="21"/>
          <w:szCs w:val="21"/>
        </w:rPr>
      </w:pPr>
      <w:bookmarkStart w:id="120" w:name="_Toc351203547"/>
      <w:bookmarkStart w:id="121" w:name="_Toc296346574"/>
      <w:bookmarkStart w:id="122" w:name="_Toc337558772"/>
      <w:bookmarkStart w:id="123" w:name="_Toc296503073"/>
      <w:r>
        <w:rPr>
          <w:b w:val="0"/>
          <w:bCs w:val="0"/>
          <w:kern w:val="0"/>
          <w:sz w:val="21"/>
          <w:szCs w:val="21"/>
        </w:rPr>
        <w:t>6.3 工程设计进度延误</w:t>
      </w:r>
      <w:bookmarkEnd w:id="120"/>
    </w:p>
    <w:bookmarkEnd w:id="121"/>
    <w:bookmarkEnd w:id="122"/>
    <w:bookmarkEnd w:id="123"/>
    <w:p>
      <w:pPr>
        <w:spacing w:line="360" w:lineRule="auto"/>
        <w:ind w:firstLine="420" w:firstLineChars="200"/>
        <w:jc w:val="left"/>
        <w:rPr>
          <w:kern w:val="0"/>
          <w:szCs w:val="21"/>
        </w:rPr>
      </w:pPr>
      <w:r>
        <w:rPr>
          <w:kern w:val="0"/>
          <w:szCs w:val="21"/>
        </w:rPr>
        <w:t>6.3.1 因发包人原因导致工程设计进度延误</w:t>
      </w:r>
    </w:p>
    <w:p>
      <w:pPr>
        <w:spacing w:line="360" w:lineRule="auto"/>
        <w:ind w:firstLine="420" w:firstLineChars="200"/>
        <w:jc w:val="left"/>
        <w:rPr>
          <w:kern w:val="0"/>
          <w:szCs w:val="21"/>
        </w:rPr>
      </w:pPr>
      <w:r>
        <w:rPr>
          <w:kern w:val="0"/>
          <w:szCs w:val="21"/>
        </w:rPr>
        <w:t xml:space="preserve">在合同履行过程中，发包人导致工程设计进度延误的情形主要有： </w:t>
      </w:r>
    </w:p>
    <w:p>
      <w:pPr>
        <w:spacing w:line="360" w:lineRule="auto"/>
        <w:ind w:firstLine="420" w:firstLineChars="200"/>
        <w:jc w:val="left"/>
        <w:rPr>
          <w:kern w:val="0"/>
          <w:szCs w:val="21"/>
        </w:rPr>
      </w:pPr>
      <w:r>
        <w:rPr>
          <w:kern w:val="0"/>
          <w:szCs w:val="21"/>
        </w:rPr>
        <w:t>（1）发包人未能按合同约定提供工程设计资料或所提供的工程设计资料不符合合同约定或存在错误或疏漏的；</w:t>
      </w:r>
    </w:p>
    <w:p>
      <w:pPr>
        <w:spacing w:line="360" w:lineRule="auto"/>
        <w:ind w:firstLine="420" w:firstLineChars="200"/>
        <w:jc w:val="left"/>
        <w:rPr>
          <w:kern w:val="0"/>
          <w:szCs w:val="21"/>
        </w:rPr>
      </w:pPr>
      <w:r>
        <w:rPr>
          <w:kern w:val="0"/>
          <w:szCs w:val="21"/>
        </w:rPr>
        <w:t>（2）发包人未能按合同约定日期足额支付定金或预付款、进度款的；</w:t>
      </w:r>
    </w:p>
    <w:p>
      <w:pPr>
        <w:spacing w:line="360" w:lineRule="auto"/>
        <w:ind w:firstLine="420" w:firstLineChars="200"/>
        <w:jc w:val="left"/>
        <w:rPr>
          <w:kern w:val="0"/>
          <w:szCs w:val="21"/>
        </w:rPr>
      </w:pPr>
      <w:r>
        <w:rPr>
          <w:kern w:val="0"/>
          <w:szCs w:val="21"/>
        </w:rPr>
        <w:t>（3）发包人提出影响设计周期的设计变更要求的；</w:t>
      </w:r>
    </w:p>
    <w:p>
      <w:pPr>
        <w:spacing w:line="360" w:lineRule="auto"/>
        <w:ind w:firstLine="420" w:firstLineChars="200"/>
        <w:jc w:val="left"/>
        <w:rPr>
          <w:kern w:val="0"/>
          <w:szCs w:val="21"/>
        </w:rPr>
      </w:pPr>
      <w:r>
        <w:rPr>
          <w:kern w:val="0"/>
          <w:szCs w:val="21"/>
        </w:rPr>
        <w:t>（4）专用合同条款中约定的其他情形。</w:t>
      </w:r>
    </w:p>
    <w:p>
      <w:pPr>
        <w:spacing w:line="360" w:lineRule="auto"/>
        <w:ind w:firstLine="420" w:firstLineChars="200"/>
        <w:jc w:val="left"/>
        <w:rPr>
          <w:kern w:val="0"/>
          <w:szCs w:val="21"/>
        </w:rPr>
      </w:pPr>
      <w:r>
        <w:rPr>
          <w:kern w:val="0"/>
          <w:szCs w:val="21"/>
        </w:rPr>
        <w:t>因发包人原因未按计划开始设计日期开始设计的，发包人应按实际开始设计日期顺延完成设计日期。</w:t>
      </w:r>
    </w:p>
    <w:p>
      <w:pPr>
        <w:spacing w:line="360" w:lineRule="auto"/>
        <w:ind w:firstLine="420" w:firstLineChars="200"/>
        <w:rPr>
          <w:szCs w:val="21"/>
        </w:rPr>
      </w:pPr>
      <w:r>
        <w:rPr>
          <w:kern w:val="0"/>
          <w:szCs w:val="21"/>
        </w:rPr>
        <w:t>除专用合同条款对期限另有约定外，</w:t>
      </w:r>
      <w:r>
        <w:rPr>
          <w:szCs w:val="21"/>
        </w:rPr>
        <w:t>设计人应在发生上述情况后5天内向发包人发出要求延期的书面通知，在发生上述情况后10天内提交要求延期的详细说明供发包人审查。</w:t>
      </w:r>
      <w:r>
        <w:rPr>
          <w:kern w:val="0"/>
          <w:szCs w:val="21"/>
        </w:rPr>
        <w:t>除专用合同条款对期限另有约定外，</w:t>
      </w:r>
      <w:r>
        <w:rPr>
          <w:szCs w:val="21"/>
        </w:rPr>
        <w:t>发包人收到设计人要求延期的详细说明后，应在5天内进行审查并就是否延长设计周期及延期天数向设计人进行书面答复。</w:t>
      </w:r>
    </w:p>
    <w:p>
      <w:pPr>
        <w:spacing w:line="360" w:lineRule="auto"/>
        <w:ind w:firstLine="420" w:firstLineChars="200"/>
        <w:jc w:val="left"/>
        <w:rPr>
          <w:szCs w:val="21"/>
        </w:rPr>
      </w:pPr>
      <w:r>
        <w:rPr>
          <w:szCs w:val="21"/>
        </w:rPr>
        <w:t>如果发包人在收到设计人</w:t>
      </w:r>
      <w:r>
        <w:rPr>
          <w:kern w:val="0"/>
          <w:szCs w:val="21"/>
        </w:rPr>
        <w:t>提交要求</w:t>
      </w:r>
      <w:r>
        <w:rPr>
          <w:szCs w:val="21"/>
        </w:rPr>
        <w:t>延期的详细说明后，在约定的期限内未予答复，则视为设计人要求的延期已被发包人批准。如果设计人未能按本款约定的时间内发出要求延期的通知并提交详细资料，则发包人可拒绝作出任何延期的决定。</w:t>
      </w:r>
    </w:p>
    <w:p>
      <w:pPr>
        <w:spacing w:line="360" w:lineRule="auto"/>
        <w:ind w:firstLine="420" w:firstLineChars="200"/>
        <w:jc w:val="left"/>
        <w:rPr>
          <w:kern w:val="0"/>
          <w:szCs w:val="21"/>
        </w:rPr>
      </w:pPr>
      <w:r>
        <w:rPr>
          <w:kern w:val="0"/>
          <w:szCs w:val="21"/>
        </w:rPr>
        <w:t>发包人上述工程设计进度延误情形</w:t>
      </w:r>
      <w:r>
        <w:rPr>
          <w:szCs w:val="21"/>
        </w:rPr>
        <w:t>导致增加了设计工作量的，发包人应当另行支付相应设计费用。</w:t>
      </w:r>
    </w:p>
    <w:p>
      <w:pPr>
        <w:autoSpaceDE w:val="0"/>
        <w:autoSpaceDN w:val="0"/>
        <w:adjustRightInd w:val="0"/>
        <w:spacing w:line="360" w:lineRule="auto"/>
        <w:ind w:firstLine="420" w:firstLineChars="200"/>
        <w:jc w:val="left"/>
        <w:rPr>
          <w:szCs w:val="21"/>
        </w:rPr>
      </w:pPr>
      <w:r>
        <w:rPr>
          <w:kern w:val="0"/>
          <w:szCs w:val="21"/>
        </w:rPr>
        <w:t>6.3.2 因设计人原因导致工程设计进度延误</w:t>
      </w:r>
    </w:p>
    <w:p>
      <w:pPr>
        <w:adjustRightInd w:val="0"/>
        <w:spacing w:line="360" w:lineRule="auto"/>
        <w:ind w:firstLine="420" w:firstLineChars="200"/>
        <w:jc w:val="left"/>
        <w:rPr>
          <w:kern w:val="0"/>
          <w:szCs w:val="21"/>
        </w:rPr>
      </w:pPr>
      <w:bookmarkStart w:id="124" w:name="_Toc296346577"/>
      <w:bookmarkStart w:id="125" w:name="_Toc296503076"/>
      <w:r>
        <w:rPr>
          <w:kern w:val="0"/>
          <w:szCs w:val="21"/>
        </w:rPr>
        <w:t>因</w:t>
      </w:r>
      <w:bookmarkEnd w:id="124"/>
      <w:bookmarkEnd w:id="125"/>
      <w:r>
        <w:rPr>
          <w:kern w:val="0"/>
          <w:szCs w:val="21"/>
        </w:rPr>
        <w:t>设计人原因导致工程设计进度延误的，设计人应当按照第14.2款〔设计人违约责任〕承担责任。设计人支付逾期完成工程设计违约金后，不免除设计人继续完成工程设计的义务。</w:t>
      </w:r>
    </w:p>
    <w:p>
      <w:pPr>
        <w:pStyle w:val="6"/>
        <w:spacing w:before="120" w:after="120" w:line="360" w:lineRule="auto"/>
        <w:ind w:firstLine="420" w:firstLineChars="200"/>
        <w:rPr>
          <w:b w:val="0"/>
          <w:sz w:val="21"/>
          <w:szCs w:val="21"/>
        </w:rPr>
      </w:pPr>
      <w:bookmarkStart w:id="126" w:name="_Toc351203550"/>
      <w:bookmarkStart w:id="127" w:name="_Toc296346578"/>
      <w:bookmarkStart w:id="128" w:name="_Toc337558775"/>
      <w:bookmarkStart w:id="129" w:name="_Toc296503077"/>
      <w:r>
        <w:rPr>
          <w:b w:val="0"/>
          <w:sz w:val="21"/>
          <w:szCs w:val="21"/>
        </w:rPr>
        <w:t>6.4 暂停</w:t>
      </w:r>
      <w:bookmarkEnd w:id="126"/>
      <w:r>
        <w:rPr>
          <w:b w:val="0"/>
          <w:sz w:val="21"/>
          <w:szCs w:val="21"/>
        </w:rPr>
        <w:t>设计</w:t>
      </w:r>
    </w:p>
    <w:bookmarkEnd w:id="127"/>
    <w:bookmarkEnd w:id="128"/>
    <w:bookmarkEnd w:id="129"/>
    <w:p>
      <w:pPr>
        <w:spacing w:line="360" w:lineRule="auto"/>
        <w:ind w:firstLine="420" w:firstLineChars="200"/>
        <w:jc w:val="left"/>
        <w:rPr>
          <w:kern w:val="0"/>
          <w:szCs w:val="21"/>
        </w:rPr>
      </w:pPr>
      <w:r>
        <w:rPr>
          <w:kern w:val="0"/>
          <w:szCs w:val="21"/>
        </w:rPr>
        <w:t>6.4.1 发包人原因引起的暂停设计</w:t>
      </w:r>
    </w:p>
    <w:p>
      <w:pPr>
        <w:spacing w:line="360" w:lineRule="auto"/>
        <w:ind w:firstLine="420" w:firstLineChars="200"/>
        <w:jc w:val="left"/>
        <w:rPr>
          <w:kern w:val="0"/>
          <w:szCs w:val="21"/>
        </w:rPr>
      </w:pPr>
      <w:r>
        <w:rPr>
          <w:kern w:val="0"/>
          <w:szCs w:val="21"/>
        </w:rPr>
        <w:t>因发包人原因引起暂停设计的，发包人应及时下达暂停设计指示。</w:t>
      </w:r>
    </w:p>
    <w:p>
      <w:pPr>
        <w:spacing w:line="360" w:lineRule="auto"/>
        <w:ind w:firstLine="420" w:firstLineChars="200"/>
        <w:jc w:val="left"/>
        <w:rPr>
          <w:kern w:val="0"/>
          <w:szCs w:val="21"/>
        </w:rPr>
      </w:pPr>
      <w:r>
        <w:rPr>
          <w:kern w:val="0"/>
          <w:szCs w:val="21"/>
        </w:rPr>
        <w:t>因发包人原因引起的暂停设计，发包人应承担由此增加的设计费用和（或）延长的设计周期。</w:t>
      </w:r>
    </w:p>
    <w:p>
      <w:pPr>
        <w:spacing w:line="360" w:lineRule="auto"/>
        <w:ind w:firstLine="420" w:firstLineChars="200"/>
        <w:jc w:val="left"/>
        <w:rPr>
          <w:kern w:val="0"/>
          <w:szCs w:val="21"/>
        </w:rPr>
      </w:pPr>
      <w:r>
        <w:rPr>
          <w:kern w:val="0"/>
          <w:szCs w:val="21"/>
        </w:rPr>
        <w:t>6.4.2 设计人原因引起的暂停设计</w:t>
      </w:r>
    </w:p>
    <w:p>
      <w:pPr>
        <w:spacing w:line="360" w:lineRule="auto"/>
        <w:ind w:firstLine="420" w:firstLineChars="200"/>
        <w:jc w:val="left"/>
        <w:rPr>
          <w:kern w:val="0"/>
          <w:szCs w:val="21"/>
        </w:rPr>
      </w:pPr>
      <w:r>
        <w:rPr>
          <w:kern w:val="0"/>
          <w:szCs w:val="21"/>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pPr>
        <w:spacing w:line="360" w:lineRule="auto"/>
        <w:ind w:firstLine="420" w:firstLineChars="200"/>
        <w:jc w:val="left"/>
        <w:rPr>
          <w:kern w:val="0"/>
          <w:szCs w:val="21"/>
        </w:rPr>
      </w:pPr>
      <w:r>
        <w:rPr>
          <w:kern w:val="0"/>
          <w:szCs w:val="21"/>
        </w:rPr>
        <w:t>6.4.3 其他原因引起的暂停设计</w:t>
      </w:r>
    </w:p>
    <w:p>
      <w:pPr>
        <w:spacing w:line="360" w:lineRule="auto"/>
        <w:ind w:firstLine="420" w:firstLineChars="200"/>
        <w:jc w:val="left"/>
        <w:rPr>
          <w:kern w:val="0"/>
          <w:szCs w:val="21"/>
        </w:rPr>
      </w:pPr>
      <w:r>
        <w:rPr>
          <w:kern w:val="0"/>
          <w:szCs w:val="21"/>
        </w:rPr>
        <w:t>当出现非设计人原因造成的暂停设计，设计人应当尽快向发包人发出书面通知。</w:t>
      </w:r>
    </w:p>
    <w:p>
      <w:pPr>
        <w:spacing w:line="360" w:lineRule="auto"/>
        <w:ind w:firstLine="420" w:firstLineChars="200"/>
        <w:jc w:val="left"/>
        <w:rPr>
          <w:kern w:val="0"/>
          <w:szCs w:val="21"/>
        </w:rPr>
      </w:pPr>
      <w:r>
        <w:rPr>
          <w:kern w:val="0"/>
          <w:szCs w:val="21"/>
        </w:rPr>
        <w:t>在上述情形下设计人的设计服务暂停，设计人的设计周期应当相应延长，复工应有发包人与设计人共同确认的合理期限。</w:t>
      </w:r>
    </w:p>
    <w:p>
      <w:pPr>
        <w:spacing w:line="360" w:lineRule="auto"/>
        <w:ind w:firstLine="420" w:firstLineChars="200"/>
        <w:jc w:val="left"/>
        <w:rPr>
          <w:kern w:val="0"/>
          <w:szCs w:val="21"/>
        </w:rPr>
      </w:pPr>
      <w:r>
        <w:rPr>
          <w:kern w:val="0"/>
          <w:szCs w:val="21"/>
        </w:rPr>
        <w:t>当发生本项约定的情况，导致设计人增加设计工作量的，发包人应当另行支付相应设计费用。</w:t>
      </w:r>
    </w:p>
    <w:p>
      <w:pPr>
        <w:spacing w:line="360" w:lineRule="auto"/>
        <w:ind w:firstLine="420" w:firstLineChars="200"/>
        <w:jc w:val="left"/>
        <w:rPr>
          <w:kern w:val="0"/>
          <w:szCs w:val="21"/>
        </w:rPr>
      </w:pPr>
      <w:r>
        <w:rPr>
          <w:kern w:val="0"/>
          <w:szCs w:val="21"/>
        </w:rPr>
        <w:t>6.4.4 暂停设计后的复工</w:t>
      </w:r>
    </w:p>
    <w:p>
      <w:pPr>
        <w:spacing w:line="360" w:lineRule="auto"/>
        <w:ind w:firstLine="420" w:firstLineChars="200"/>
        <w:jc w:val="left"/>
        <w:rPr>
          <w:kern w:val="0"/>
          <w:szCs w:val="21"/>
        </w:rPr>
      </w:pPr>
      <w:r>
        <w:rPr>
          <w:kern w:val="0"/>
          <w:szCs w:val="21"/>
        </w:rPr>
        <w:t>暂停设计后，发包人和设计人应采取有效措施积极消除暂停设计的影响。当工程具备复工条件时，发包人向设计人发出复工通知，设计人应按照复工通知要求复工。</w:t>
      </w:r>
    </w:p>
    <w:p>
      <w:pPr>
        <w:spacing w:line="360" w:lineRule="auto"/>
        <w:ind w:firstLine="420" w:firstLineChars="200"/>
        <w:jc w:val="left"/>
        <w:rPr>
          <w:kern w:val="0"/>
          <w:szCs w:val="21"/>
        </w:rPr>
      </w:pPr>
      <w:r>
        <w:rPr>
          <w:kern w:val="0"/>
          <w:szCs w:val="21"/>
        </w:rPr>
        <w:t>除设计人原因导致暂停设计外，设计人暂停设计后复工所增加的设计工作量，发包人应当另行支付相应设计费用。</w:t>
      </w:r>
    </w:p>
    <w:p>
      <w:pPr>
        <w:pStyle w:val="6"/>
        <w:spacing w:before="120" w:after="120" w:line="360" w:lineRule="auto"/>
        <w:ind w:firstLine="420" w:firstLineChars="200"/>
        <w:rPr>
          <w:b w:val="0"/>
          <w:bCs w:val="0"/>
          <w:kern w:val="0"/>
          <w:sz w:val="21"/>
          <w:szCs w:val="21"/>
        </w:rPr>
      </w:pPr>
      <w:bookmarkStart w:id="130" w:name="_Toc351203551"/>
      <w:r>
        <w:rPr>
          <w:b w:val="0"/>
          <w:bCs w:val="0"/>
          <w:kern w:val="0"/>
          <w:sz w:val="21"/>
          <w:szCs w:val="21"/>
        </w:rPr>
        <w:t>6.5 提前</w:t>
      </w:r>
      <w:bookmarkEnd w:id="130"/>
      <w:r>
        <w:rPr>
          <w:b w:val="0"/>
          <w:bCs w:val="0"/>
          <w:kern w:val="0"/>
          <w:sz w:val="21"/>
          <w:szCs w:val="21"/>
        </w:rPr>
        <w:t>交付工程设计文件</w:t>
      </w:r>
    </w:p>
    <w:p>
      <w:pPr>
        <w:spacing w:line="360" w:lineRule="auto"/>
        <w:ind w:firstLine="420" w:firstLineChars="200"/>
        <w:jc w:val="left"/>
        <w:rPr>
          <w:kern w:val="0"/>
          <w:szCs w:val="21"/>
        </w:rPr>
      </w:pPr>
      <w:r>
        <w:rPr>
          <w:kern w:val="0"/>
          <w:szCs w:val="21"/>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pPr>
        <w:spacing w:line="360" w:lineRule="auto"/>
        <w:ind w:firstLine="420" w:firstLineChars="200"/>
        <w:jc w:val="left"/>
        <w:rPr>
          <w:kern w:val="0"/>
          <w:szCs w:val="21"/>
        </w:rPr>
      </w:pPr>
      <w:r>
        <w:rPr>
          <w:kern w:val="0"/>
          <w:szCs w:val="21"/>
        </w:rPr>
        <w:t>6.5.2 发包人要求设计人提前交付工程设计文件，或设计人提出提前交付工程设计文件的建议能够给发包人带来效益的，合同当事人可以在专用合同条款中约定提前交付工程设计文件的奖励。</w:t>
      </w:r>
    </w:p>
    <w:p>
      <w:pPr>
        <w:pStyle w:val="2"/>
        <w:spacing w:before="120" w:after="120"/>
        <w:rPr>
          <w:rFonts w:ascii="Times New Roman" w:hAnsi="Times New Roman"/>
          <w:b w:val="0"/>
          <w:szCs w:val="21"/>
        </w:rPr>
      </w:pPr>
      <w:bookmarkStart w:id="131" w:name="_Toc296346584"/>
      <w:bookmarkStart w:id="132" w:name="_Toc296503083"/>
      <w:r>
        <w:rPr>
          <w:rFonts w:ascii="Times New Roman" w:hAnsi="Times New Roman"/>
          <w:b w:val="0"/>
          <w:szCs w:val="21"/>
        </w:rPr>
        <w:t>7. 工程设计文件交付</w:t>
      </w:r>
    </w:p>
    <w:p>
      <w:pPr>
        <w:pStyle w:val="6"/>
        <w:spacing w:before="120" w:after="120" w:line="360" w:lineRule="auto"/>
        <w:ind w:firstLine="438" w:firstLineChars="209"/>
        <w:rPr>
          <w:b w:val="0"/>
          <w:bCs w:val="0"/>
          <w:kern w:val="0"/>
          <w:sz w:val="21"/>
          <w:szCs w:val="21"/>
        </w:rPr>
      </w:pPr>
      <w:r>
        <w:rPr>
          <w:b w:val="0"/>
          <w:bCs w:val="0"/>
          <w:kern w:val="0"/>
          <w:sz w:val="21"/>
          <w:szCs w:val="21"/>
        </w:rPr>
        <w:t>7.1 工程设计文件交付的内容</w:t>
      </w:r>
    </w:p>
    <w:p>
      <w:pPr>
        <w:spacing w:line="360" w:lineRule="auto"/>
        <w:ind w:firstLine="420" w:firstLineChars="200"/>
        <w:jc w:val="left"/>
        <w:rPr>
          <w:kern w:val="0"/>
          <w:szCs w:val="21"/>
        </w:rPr>
      </w:pPr>
      <w:r>
        <w:rPr>
          <w:kern w:val="0"/>
          <w:szCs w:val="21"/>
        </w:rPr>
        <w:t>7.1.1 工程设计图纸及设计说明。</w:t>
      </w:r>
    </w:p>
    <w:p>
      <w:pPr>
        <w:spacing w:line="360" w:lineRule="auto"/>
        <w:ind w:firstLine="420" w:firstLineChars="200"/>
        <w:rPr>
          <w:kern w:val="0"/>
          <w:szCs w:val="21"/>
        </w:rPr>
      </w:pPr>
      <w:r>
        <w:rPr>
          <w:kern w:val="0"/>
          <w:szCs w:val="21"/>
        </w:rPr>
        <w:t>7.1.2 发包人可以要求设计人提交专用合同条款约定的具体形式的</w:t>
      </w:r>
      <w:r>
        <w:rPr>
          <w:szCs w:val="21"/>
        </w:rPr>
        <w:t>电子版设计文件</w:t>
      </w:r>
      <w:r>
        <w:rPr>
          <w:kern w:val="0"/>
          <w:szCs w:val="21"/>
        </w:rPr>
        <w:t>。</w:t>
      </w:r>
    </w:p>
    <w:p>
      <w:pPr>
        <w:pStyle w:val="6"/>
        <w:spacing w:before="120" w:after="120" w:line="360" w:lineRule="auto"/>
        <w:ind w:firstLine="438" w:firstLineChars="209"/>
        <w:rPr>
          <w:b w:val="0"/>
          <w:bCs w:val="0"/>
          <w:kern w:val="0"/>
          <w:sz w:val="21"/>
          <w:szCs w:val="21"/>
        </w:rPr>
      </w:pPr>
      <w:r>
        <w:rPr>
          <w:b w:val="0"/>
          <w:bCs w:val="0"/>
          <w:kern w:val="0"/>
          <w:sz w:val="21"/>
          <w:szCs w:val="21"/>
        </w:rPr>
        <w:t>7.2 工程设计文件的交付方式</w:t>
      </w:r>
    </w:p>
    <w:p>
      <w:pPr>
        <w:spacing w:line="360" w:lineRule="auto"/>
        <w:ind w:firstLine="420" w:firstLineChars="200"/>
        <w:jc w:val="left"/>
        <w:rPr>
          <w:kern w:val="0"/>
          <w:szCs w:val="21"/>
        </w:rPr>
      </w:pPr>
      <w:r>
        <w:rPr>
          <w:kern w:val="0"/>
          <w:szCs w:val="21"/>
        </w:rPr>
        <w:t>设计人交付工程设计文件给发包人，发包人应当出具书面签收单，内容包括图纸名称、图纸内容、图纸形式、份数、提交和签收日期、提交人与接收人的亲笔签名。</w:t>
      </w:r>
    </w:p>
    <w:p>
      <w:pPr>
        <w:pStyle w:val="6"/>
        <w:spacing w:before="120" w:after="120" w:line="360" w:lineRule="auto"/>
        <w:ind w:firstLine="438" w:firstLineChars="209"/>
        <w:rPr>
          <w:b w:val="0"/>
          <w:bCs w:val="0"/>
          <w:kern w:val="0"/>
          <w:sz w:val="21"/>
          <w:szCs w:val="21"/>
        </w:rPr>
      </w:pPr>
      <w:r>
        <w:rPr>
          <w:b w:val="0"/>
          <w:bCs w:val="0"/>
          <w:kern w:val="0"/>
          <w:sz w:val="21"/>
          <w:szCs w:val="21"/>
        </w:rPr>
        <w:t>7.3 工程设计文件交付的时间和份数</w:t>
      </w:r>
    </w:p>
    <w:p>
      <w:pPr>
        <w:spacing w:line="360" w:lineRule="auto"/>
        <w:ind w:firstLine="420" w:firstLineChars="200"/>
        <w:jc w:val="left"/>
        <w:rPr>
          <w:kern w:val="0"/>
          <w:szCs w:val="21"/>
        </w:rPr>
      </w:pPr>
      <w:r>
        <w:rPr>
          <w:kern w:val="0"/>
          <w:szCs w:val="21"/>
        </w:rPr>
        <w:t>工程设计文件交付的名称、时间和份数在专用合同条款附件3中约定。</w:t>
      </w:r>
    </w:p>
    <w:p>
      <w:pPr>
        <w:pStyle w:val="2"/>
        <w:spacing w:before="120" w:after="120"/>
        <w:rPr>
          <w:rFonts w:ascii="Times New Roman" w:hAnsi="Times New Roman"/>
          <w:b w:val="0"/>
          <w:szCs w:val="21"/>
        </w:rPr>
      </w:pPr>
      <w:r>
        <w:rPr>
          <w:rFonts w:ascii="Times New Roman" w:hAnsi="Times New Roman"/>
          <w:b w:val="0"/>
          <w:szCs w:val="21"/>
        </w:rPr>
        <w:t>8. 工程设计文件审查</w:t>
      </w:r>
    </w:p>
    <w:p>
      <w:pPr>
        <w:spacing w:line="360" w:lineRule="auto"/>
        <w:ind w:firstLine="420" w:firstLineChars="200"/>
        <w:rPr>
          <w:szCs w:val="21"/>
        </w:rPr>
      </w:pPr>
      <w:r>
        <w:rPr>
          <w:szCs w:val="21"/>
        </w:rPr>
        <w:t>8.1 设计人的工程设计文件应报发包人审查同意。审查的范围和内容在发包人要求中约定。审查的具体标准应符合法律规定、技术标准要求和本合同约定。</w:t>
      </w:r>
    </w:p>
    <w:p>
      <w:pPr>
        <w:spacing w:line="360" w:lineRule="auto"/>
        <w:ind w:firstLine="420" w:firstLineChars="200"/>
        <w:rPr>
          <w:szCs w:val="21"/>
        </w:rPr>
      </w:pPr>
      <w:r>
        <w:rPr>
          <w:szCs w:val="21"/>
        </w:rPr>
        <w:t>除专用合同条款对期限另有约定外，自发包人收到设计人的工程设计文件以及设计人的通知之日起，发包人对设计人的工程设计文件审查期不超过15天。</w:t>
      </w:r>
    </w:p>
    <w:p>
      <w:pPr>
        <w:spacing w:line="360" w:lineRule="auto"/>
        <w:ind w:firstLine="420" w:firstLineChars="200"/>
        <w:rPr>
          <w:szCs w:val="21"/>
        </w:rPr>
      </w:pPr>
      <w:r>
        <w:rPr>
          <w:szCs w:val="21"/>
        </w:rPr>
        <w:t>发包人不同意工程设计文件的，应以书面形式通知设计人，并说明不符合合同要求的具体内容。设计人应根据发包人的书面说明，对工程设计文件进行修改后重新报送发包人审查，审查期重新起算。</w:t>
      </w:r>
    </w:p>
    <w:p>
      <w:pPr>
        <w:spacing w:line="360" w:lineRule="auto"/>
        <w:ind w:firstLine="420" w:firstLineChars="200"/>
        <w:rPr>
          <w:szCs w:val="21"/>
        </w:rPr>
      </w:pPr>
      <w:r>
        <w:rPr>
          <w:szCs w:val="21"/>
        </w:rPr>
        <w:t>合同约定的审查期满，发包人没有做出审查结论也没有提出异议的，视为设计人的工程设计文件已获发包人同意。</w:t>
      </w:r>
    </w:p>
    <w:p>
      <w:pPr>
        <w:spacing w:line="360" w:lineRule="auto"/>
        <w:ind w:firstLine="420" w:firstLineChars="200"/>
        <w:rPr>
          <w:szCs w:val="21"/>
        </w:rPr>
      </w:pPr>
      <w:r>
        <w:rPr>
          <w:szCs w:val="21"/>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pPr>
        <w:spacing w:line="360" w:lineRule="auto"/>
        <w:ind w:firstLine="420" w:firstLineChars="200"/>
        <w:rPr>
          <w:szCs w:val="21"/>
        </w:rPr>
      </w:pPr>
      <w:r>
        <w:rPr>
          <w:szCs w:val="21"/>
        </w:rPr>
        <w:t>8.3 工程</w:t>
      </w:r>
      <w:r>
        <w:rPr>
          <w:rStyle w:val="36"/>
          <w:vanish/>
        </w:rPr>
        <w:t>（</w:t>
      </w:r>
      <w:r>
        <w:rPr>
          <w:szCs w:val="21"/>
        </w:rPr>
        <w:t>设计文件需政府有关部门审查或批准的，发包人应在审查同意设计人的工程设计文件后在专用合同条款约定的期限内，向政府有关部门报送工程设计文件，设计人应予以协助。</w:t>
      </w:r>
    </w:p>
    <w:p>
      <w:pPr>
        <w:spacing w:line="360" w:lineRule="auto"/>
        <w:ind w:firstLine="420" w:firstLineChars="200"/>
        <w:rPr>
          <w:szCs w:val="21"/>
        </w:rPr>
      </w:pPr>
      <w:r>
        <w:rPr>
          <w:szCs w:val="21"/>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pPr>
        <w:spacing w:line="360" w:lineRule="auto"/>
        <w:ind w:firstLine="420" w:firstLineChars="200"/>
        <w:rPr>
          <w:szCs w:val="21"/>
        </w:rPr>
      </w:pPr>
      <w:r>
        <w:rPr>
          <w:szCs w:val="21"/>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pPr>
        <w:spacing w:line="360" w:lineRule="auto"/>
        <w:ind w:firstLine="420" w:firstLineChars="200"/>
        <w:rPr>
          <w:szCs w:val="21"/>
        </w:rPr>
      </w:pPr>
      <w:r>
        <w:rPr>
          <w:szCs w:val="21"/>
        </w:rPr>
        <w:t>设计人按第7条〔工程设计文件交付〕的约定向发包人提交工程设计文件，有义务参加发包人组织的设计审查会议，向审查者介绍、解答、解释其工程设计文件，并提供有关补充资料。</w:t>
      </w:r>
    </w:p>
    <w:p>
      <w:pPr>
        <w:spacing w:line="360" w:lineRule="auto"/>
        <w:ind w:firstLine="420" w:firstLineChars="200"/>
        <w:rPr>
          <w:szCs w:val="21"/>
        </w:rPr>
      </w:pPr>
      <w:r>
        <w:rPr>
          <w:szCs w:val="21"/>
        </w:rPr>
        <w:t>发包人有义务向设计人提供设计审查会议的批准文件和纪要。设计人有义务按照相关设计审查会议批准的文件和纪要，并依据合同约定及相关技术标准，对工程设计文件进行修改、补充和完善。</w:t>
      </w:r>
    </w:p>
    <w:p>
      <w:pPr>
        <w:spacing w:line="360" w:lineRule="auto"/>
        <w:ind w:firstLine="420" w:firstLineChars="200"/>
        <w:rPr>
          <w:szCs w:val="21"/>
        </w:rPr>
      </w:pPr>
      <w:r>
        <w:rPr>
          <w:szCs w:val="21"/>
        </w:rPr>
        <w:t>8.5 因设计人原因，未能按第7条〔工程设计文件交付〕约定的时间向发包人提交工程设计文件，致使工程设计文件审查无法进行或无法按期进行，造成设计周期延长、窝工损失及发包人增加费用的，设计人</w:t>
      </w:r>
      <w:r>
        <w:rPr>
          <w:kern w:val="0"/>
          <w:szCs w:val="21"/>
        </w:rPr>
        <w:t>按第14.2款〔设计人违约责任〕的约定承担责任</w:t>
      </w:r>
      <w:r>
        <w:rPr>
          <w:szCs w:val="21"/>
        </w:rPr>
        <w:t>。</w:t>
      </w:r>
    </w:p>
    <w:p>
      <w:pPr>
        <w:spacing w:line="360" w:lineRule="auto"/>
        <w:ind w:firstLine="420" w:firstLineChars="200"/>
        <w:rPr>
          <w:szCs w:val="21"/>
        </w:rPr>
      </w:pPr>
      <w:r>
        <w:rPr>
          <w:szCs w:val="21"/>
        </w:rPr>
        <w:t>因发包人原因，致使工程设计文件审查无法进行或无法按期进行，造成设计周期延长、窝工损失及设计人增加的费用，由发包人承担。</w:t>
      </w:r>
    </w:p>
    <w:p>
      <w:pPr>
        <w:spacing w:line="360" w:lineRule="auto"/>
        <w:ind w:firstLine="420" w:firstLineChars="200"/>
        <w:jc w:val="left"/>
        <w:rPr>
          <w:kern w:val="0"/>
          <w:szCs w:val="21"/>
        </w:rPr>
      </w:pPr>
      <w:r>
        <w:rPr>
          <w:szCs w:val="21"/>
        </w:rPr>
        <w:t xml:space="preserve">8.6 </w:t>
      </w:r>
      <w:r>
        <w:rPr>
          <w:kern w:val="0"/>
          <w:szCs w:val="21"/>
        </w:rPr>
        <w:t xml:space="preserve">因设计人原因造成工程设计文件不合格致使工程设计文件审查无法通过的，发包人有权要求设计人采取补救措施，直至达到合同要求的质量标准，并按第14.2款〔设计人违约责任〕的约定承担责任。 </w:t>
      </w:r>
    </w:p>
    <w:p>
      <w:pPr>
        <w:spacing w:line="360" w:lineRule="auto"/>
        <w:ind w:firstLine="420" w:firstLineChars="200"/>
        <w:rPr>
          <w:kern w:val="0"/>
          <w:szCs w:val="21"/>
        </w:rPr>
      </w:pPr>
      <w:r>
        <w:rPr>
          <w:kern w:val="0"/>
          <w:szCs w:val="21"/>
        </w:rPr>
        <w:t>因发包人原因造成工程设计文件不合格致使工程设计文件审查无法通过的，由此增加的设计费用和（或）延长的设计周期由发包人承担。</w:t>
      </w:r>
    </w:p>
    <w:p>
      <w:pPr>
        <w:spacing w:line="360" w:lineRule="auto"/>
        <w:ind w:firstLine="420" w:firstLineChars="200"/>
        <w:rPr>
          <w:szCs w:val="21"/>
        </w:rPr>
      </w:pPr>
      <w:r>
        <w:rPr>
          <w:kern w:val="0"/>
          <w:szCs w:val="21"/>
        </w:rPr>
        <w:t>8.7 工程设计文件的审查，不减轻或免除设计人依据法律应当承担的责任。</w:t>
      </w:r>
    </w:p>
    <w:p>
      <w:pPr>
        <w:pStyle w:val="2"/>
        <w:spacing w:before="120" w:after="120"/>
        <w:rPr>
          <w:rFonts w:ascii="Times New Roman" w:hAnsi="Times New Roman"/>
          <w:b w:val="0"/>
          <w:szCs w:val="21"/>
        </w:rPr>
      </w:pPr>
      <w:r>
        <w:rPr>
          <w:rFonts w:ascii="Times New Roman" w:hAnsi="Times New Roman"/>
          <w:b w:val="0"/>
          <w:szCs w:val="21"/>
        </w:rPr>
        <w:t>9. 施工现场配合服务</w:t>
      </w:r>
    </w:p>
    <w:p>
      <w:pPr>
        <w:spacing w:line="360" w:lineRule="auto"/>
        <w:ind w:firstLine="420" w:firstLineChars="200"/>
        <w:jc w:val="left"/>
        <w:rPr>
          <w:kern w:val="0"/>
          <w:szCs w:val="21"/>
        </w:rPr>
      </w:pPr>
      <w:r>
        <w:rPr>
          <w:kern w:val="0"/>
          <w:szCs w:val="21"/>
        </w:rPr>
        <w:t>9.1 除专用合同条款另有约定外，发包人应为设计人派赴现场的工作人员提供工作、生活及交通等方面的便利条件。</w:t>
      </w:r>
    </w:p>
    <w:p>
      <w:pPr>
        <w:spacing w:line="360" w:lineRule="auto"/>
        <w:ind w:firstLine="420" w:firstLineChars="200"/>
        <w:jc w:val="left"/>
        <w:rPr>
          <w:kern w:val="0"/>
          <w:szCs w:val="21"/>
        </w:rPr>
      </w:pPr>
      <w:r>
        <w:rPr>
          <w:kern w:val="0"/>
          <w:szCs w:val="21"/>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pPr>
        <w:pStyle w:val="2"/>
        <w:spacing w:before="120" w:after="120"/>
        <w:rPr>
          <w:rFonts w:ascii="Times New Roman" w:hAnsi="Times New Roman"/>
          <w:b w:val="0"/>
          <w:szCs w:val="21"/>
        </w:rPr>
      </w:pPr>
      <w:bookmarkStart w:id="133" w:name="_Toc351203567"/>
      <w:r>
        <w:rPr>
          <w:rFonts w:ascii="Times New Roman" w:hAnsi="Times New Roman"/>
          <w:b w:val="0"/>
          <w:szCs w:val="21"/>
        </w:rPr>
        <w:t>10. 合同价款与支付</w:t>
      </w:r>
    </w:p>
    <w:p>
      <w:pPr>
        <w:pStyle w:val="6"/>
        <w:spacing w:before="120" w:after="120" w:line="360" w:lineRule="auto"/>
        <w:ind w:firstLine="420" w:firstLineChars="200"/>
        <w:rPr>
          <w:b w:val="0"/>
          <w:bCs w:val="0"/>
          <w:kern w:val="0"/>
          <w:sz w:val="21"/>
          <w:szCs w:val="21"/>
        </w:rPr>
      </w:pPr>
      <w:r>
        <w:rPr>
          <w:b w:val="0"/>
          <w:bCs w:val="0"/>
          <w:kern w:val="0"/>
          <w:sz w:val="21"/>
          <w:szCs w:val="21"/>
        </w:rPr>
        <w:t>10.1 合同价款组成</w:t>
      </w:r>
    </w:p>
    <w:p>
      <w:pPr>
        <w:pStyle w:val="6"/>
        <w:spacing w:before="120" w:after="120" w:line="360" w:lineRule="auto"/>
        <w:ind w:firstLine="420" w:firstLineChars="200"/>
        <w:rPr>
          <w:b w:val="0"/>
          <w:bCs w:val="0"/>
          <w:kern w:val="0"/>
          <w:sz w:val="21"/>
          <w:szCs w:val="21"/>
        </w:rPr>
      </w:pPr>
      <w:r>
        <w:rPr>
          <w:b w:val="0"/>
          <w:bCs w:val="0"/>
          <w:kern w:val="0"/>
          <w:sz w:val="21"/>
          <w:szCs w:val="21"/>
        </w:rPr>
        <w:t>发包人和设计人应当在专用合同条款附件6中明确约定合同价款各组成部分的具体数额，主要包括：</w:t>
      </w:r>
    </w:p>
    <w:p>
      <w:pPr>
        <w:spacing w:before="120" w:after="120" w:line="360" w:lineRule="auto"/>
        <w:ind w:firstLine="420" w:firstLineChars="200"/>
        <w:jc w:val="left"/>
        <w:rPr>
          <w:bCs/>
          <w:kern w:val="0"/>
          <w:szCs w:val="21"/>
        </w:rPr>
      </w:pPr>
      <w:r>
        <w:rPr>
          <w:bCs/>
          <w:kern w:val="0"/>
          <w:szCs w:val="21"/>
        </w:rPr>
        <w:t>（1）</w:t>
      </w:r>
      <w:r>
        <w:rPr>
          <w:kern w:val="0"/>
          <w:szCs w:val="21"/>
        </w:rPr>
        <w:t>工程设计</w:t>
      </w:r>
      <w:r>
        <w:rPr>
          <w:bCs/>
          <w:kern w:val="0"/>
          <w:szCs w:val="21"/>
        </w:rPr>
        <w:t>基本服务费用；</w:t>
      </w:r>
    </w:p>
    <w:p>
      <w:pPr>
        <w:spacing w:before="120" w:after="120" w:line="360" w:lineRule="auto"/>
        <w:ind w:firstLine="420" w:firstLineChars="200"/>
        <w:jc w:val="left"/>
        <w:rPr>
          <w:bCs/>
          <w:kern w:val="0"/>
          <w:szCs w:val="21"/>
        </w:rPr>
      </w:pPr>
      <w:r>
        <w:rPr>
          <w:bCs/>
          <w:kern w:val="0"/>
          <w:szCs w:val="21"/>
        </w:rPr>
        <w:t>（2）</w:t>
      </w:r>
      <w:r>
        <w:rPr>
          <w:kern w:val="0"/>
          <w:szCs w:val="21"/>
        </w:rPr>
        <w:t>工程设计</w:t>
      </w:r>
      <w:r>
        <w:rPr>
          <w:bCs/>
          <w:kern w:val="0"/>
          <w:szCs w:val="21"/>
        </w:rPr>
        <w:t>其他服务费用；</w:t>
      </w:r>
    </w:p>
    <w:p>
      <w:pPr>
        <w:spacing w:line="360" w:lineRule="auto"/>
        <w:ind w:firstLine="420" w:firstLineChars="200"/>
        <w:rPr>
          <w:kern w:val="0"/>
          <w:szCs w:val="21"/>
        </w:rPr>
      </w:pPr>
      <w:r>
        <w:rPr>
          <w:bCs/>
          <w:kern w:val="0"/>
          <w:szCs w:val="21"/>
        </w:rPr>
        <w:t>（3）</w:t>
      </w:r>
      <w:r>
        <w:rPr>
          <w:kern w:val="0"/>
          <w:szCs w:val="21"/>
        </w:rPr>
        <w:t>在未签订合同前发包人已经同意或接受或已使用的设计人为发包人所做的各项工作的相应费用等。</w:t>
      </w:r>
    </w:p>
    <w:p>
      <w:pPr>
        <w:pStyle w:val="6"/>
        <w:spacing w:before="120" w:after="120" w:line="360" w:lineRule="auto"/>
        <w:ind w:firstLine="420" w:firstLineChars="200"/>
        <w:rPr>
          <w:b w:val="0"/>
          <w:bCs w:val="0"/>
          <w:kern w:val="0"/>
          <w:sz w:val="21"/>
          <w:szCs w:val="21"/>
        </w:rPr>
      </w:pPr>
      <w:r>
        <w:rPr>
          <w:b w:val="0"/>
          <w:bCs w:val="0"/>
          <w:kern w:val="0"/>
          <w:sz w:val="21"/>
          <w:szCs w:val="21"/>
        </w:rPr>
        <w:t>10.2 合同价格形式</w:t>
      </w:r>
    </w:p>
    <w:p>
      <w:pPr>
        <w:autoSpaceDE w:val="0"/>
        <w:autoSpaceDN w:val="0"/>
        <w:adjustRightInd w:val="0"/>
        <w:spacing w:line="360" w:lineRule="auto"/>
        <w:ind w:firstLine="420" w:firstLineChars="200"/>
        <w:jc w:val="left"/>
        <w:rPr>
          <w:kern w:val="0"/>
          <w:szCs w:val="21"/>
        </w:rPr>
      </w:pPr>
      <w:r>
        <w:rPr>
          <w:kern w:val="0"/>
          <w:szCs w:val="21"/>
        </w:rPr>
        <w:t xml:space="preserve">发包人和设计人应在合同协议书中选择下列一种合同价格形式： </w:t>
      </w:r>
    </w:p>
    <w:p>
      <w:pPr>
        <w:autoSpaceDE w:val="0"/>
        <w:autoSpaceDN w:val="0"/>
        <w:adjustRightInd w:val="0"/>
        <w:spacing w:line="360" w:lineRule="auto"/>
        <w:ind w:firstLine="420" w:firstLineChars="200"/>
        <w:jc w:val="left"/>
        <w:rPr>
          <w:kern w:val="0"/>
          <w:szCs w:val="21"/>
        </w:rPr>
      </w:pPr>
      <w:r>
        <w:rPr>
          <w:kern w:val="0"/>
          <w:szCs w:val="21"/>
        </w:rPr>
        <w:t>（1）单价合同</w:t>
      </w:r>
    </w:p>
    <w:p>
      <w:pPr>
        <w:autoSpaceDE w:val="0"/>
        <w:autoSpaceDN w:val="0"/>
        <w:adjustRightInd w:val="0"/>
        <w:spacing w:line="360" w:lineRule="auto"/>
        <w:ind w:firstLine="420" w:firstLineChars="200"/>
        <w:jc w:val="left"/>
        <w:rPr>
          <w:kern w:val="0"/>
          <w:szCs w:val="21"/>
        </w:rPr>
      </w:pPr>
      <w:r>
        <w:rPr>
          <w:kern w:val="0"/>
          <w:szCs w:val="21"/>
        </w:rPr>
        <w:t>单价合同是指合同当事人约定以建筑面积（包括地上建筑面积和地下建筑面积）每平方米单价或实际投资总额的一定比例等双方认可方式进行合同价格计算、调整和确认的建设工程设计合同，</w:t>
      </w:r>
      <w:r>
        <w:rPr>
          <w:szCs w:val="21"/>
        </w:rPr>
        <w:t>在约定的范围内合同单价不作调整</w:t>
      </w:r>
      <w:r>
        <w:rPr>
          <w:kern w:val="0"/>
          <w:szCs w:val="21"/>
        </w:rPr>
        <w:t>。合同当事人应在专用合同条款中约定单价包含的风险范围和风险费用的计算方法</w:t>
      </w:r>
      <w:r>
        <w:rPr>
          <w:szCs w:val="21"/>
        </w:rPr>
        <w:t>，</w:t>
      </w:r>
      <w:r>
        <w:rPr>
          <w:kern w:val="0"/>
          <w:szCs w:val="21"/>
        </w:rPr>
        <w:t>并约定风险范围以外的合同价格的调整方法。</w:t>
      </w:r>
    </w:p>
    <w:p>
      <w:pPr>
        <w:autoSpaceDE w:val="0"/>
        <w:autoSpaceDN w:val="0"/>
        <w:adjustRightInd w:val="0"/>
        <w:spacing w:line="360" w:lineRule="auto"/>
        <w:ind w:firstLine="420" w:firstLineChars="200"/>
        <w:jc w:val="left"/>
        <w:rPr>
          <w:kern w:val="0"/>
          <w:szCs w:val="21"/>
        </w:rPr>
      </w:pPr>
      <w:r>
        <w:rPr>
          <w:kern w:val="0"/>
          <w:szCs w:val="21"/>
        </w:rPr>
        <w:t>（2）总价合同</w:t>
      </w:r>
    </w:p>
    <w:p>
      <w:pPr>
        <w:autoSpaceDE w:val="0"/>
        <w:autoSpaceDN w:val="0"/>
        <w:adjustRightInd w:val="0"/>
        <w:spacing w:line="360" w:lineRule="auto"/>
        <w:ind w:firstLine="420" w:firstLineChars="200"/>
        <w:jc w:val="left"/>
        <w:rPr>
          <w:kern w:val="0"/>
          <w:szCs w:val="21"/>
        </w:rPr>
      </w:pPr>
      <w:r>
        <w:rPr>
          <w:kern w:val="0"/>
          <w:szCs w:val="21"/>
        </w:rPr>
        <w:t>总价合同是指合同当事人约定以发包人提供的上一阶段工程设计文件及有关条件进行合同价格计算、调整和确认的建设工程设计合同，</w:t>
      </w:r>
      <w:r>
        <w:rPr>
          <w:szCs w:val="21"/>
        </w:rPr>
        <w:t>在约定的范围内合同总价不作调整</w:t>
      </w:r>
      <w:r>
        <w:rPr>
          <w:kern w:val="0"/>
          <w:szCs w:val="21"/>
        </w:rPr>
        <w:t>。合同当事人应在专用合同条款中约定总价包含的风险范围和风险费用的计算方法，并约定风险范围以外的合同价格的调整方法。</w:t>
      </w:r>
    </w:p>
    <w:p>
      <w:pPr>
        <w:autoSpaceDE w:val="0"/>
        <w:autoSpaceDN w:val="0"/>
        <w:adjustRightInd w:val="0"/>
        <w:spacing w:line="360" w:lineRule="auto"/>
        <w:ind w:firstLine="420" w:firstLineChars="200"/>
        <w:jc w:val="left"/>
        <w:rPr>
          <w:kern w:val="0"/>
          <w:szCs w:val="21"/>
        </w:rPr>
      </w:pPr>
      <w:r>
        <w:rPr>
          <w:kern w:val="0"/>
          <w:szCs w:val="21"/>
        </w:rPr>
        <w:t>（3）其它价格形式</w:t>
      </w:r>
    </w:p>
    <w:p>
      <w:pPr>
        <w:autoSpaceDE w:val="0"/>
        <w:autoSpaceDN w:val="0"/>
        <w:adjustRightInd w:val="0"/>
        <w:spacing w:line="360" w:lineRule="auto"/>
        <w:ind w:firstLine="420" w:firstLineChars="200"/>
        <w:jc w:val="left"/>
        <w:rPr>
          <w:kern w:val="0"/>
          <w:szCs w:val="21"/>
        </w:rPr>
      </w:pPr>
      <w:r>
        <w:rPr>
          <w:kern w:val="0"/>
          <w:szCs w:val="21"/>
        </w:rPr>
        <w:t>合同当事人可在专用合同条款中约定其他合同价格形式。</w:t>
      </w:r>
    </w:p>
    <w:p>
      <w:pPr>
        <w:pStyle w:val="6"/>
        <w:spacing w:before="120" w:after="120" w:line="360" w:lineRule="auto"/>
        <w:ind w:firstLine="420" w:firstLineChars="200"/>
        <w:rPr>
          <w:b w:val="0"/>
          <w:sz w:val="21"/>
          <w:szCs w:val="21"/>
        </w:rPr>
      </w:pPr>
      <w:r>
        <w:rPr>
          <w:b w:val="0"/>
          <w:sz w:val="21"/>
          <w:szCs w:val="21"/>
        </w:rPr>
        <w:t>10.3 定金或预付款</w:t>
      </w:r>
    </w:p>
    <w:p>
      <w:pPr>
        <w:spacing w:line="360" w:lineRule="auto"/>
        <w:ind w:firstLine="420" w:firstLineChars="200"/>
        <w:jc w:val="left"/>
        <w:rPr>
          <w:kern w:val="0"/>
          <w:szCs w:val="21"/>
        </w:rPr>
      </w:pPr>
      <w:r>
        <w:rPr>
          <w:szCs w:val="21"/>
        </w:rPr>
        <w:t xml:space="preserve">10.3.1 </w:t>
      </w:r>
      <w:r>
        <w:rPr>
          <w:kern w:val="0"/>
          <w:szCs w:val="21"/>
        </w:rPr>
        <w:t>定金或预付款的比例</w:t>
      </w:r>
    </w:p>
    <w:p>
      <w:pPr>
        <w:spacing w:line="360" w:lineRule="auto"/>
        <w:ind w:firstLine="420" w:firstLineChars="200"/>
        <w:jc w:val="left"/>
        <w:rPr>
          <w:kern w:val="0"/>
          <w:szCs w:val="21"/>
        </w:rPr>
      </w:pPr>
      <w:r>
        <w:rPr>
          <w:kern w:val="0"/>
          <w:szCs w:val="21"/>
        </w:rPr>
        <w:t>定金的比例不应超过合同总价款的20%。预付款的比例由发包人与设计人协商确定，一般不低于合同总价款的20%。</w:t>
      </w:r>
    </w:p>
    <w:p>
      <w:pPr>
        <w:spacing w:line="360" w:lineRule="auto"/>
        <w:ind w:firstLine="420" w:firstLineChars="200"/>
        <w:jc w:val="left"/>
        <w:rPr>
          <w:kern w:val="0"/>
          <w:szCs w:val="21"/>
        </w:rPr>
      </w:pPr>
      <w:r>
        <w:rPr>
          <w:szCs w:val="21"/>
        </w:rPr>
        <w:t>10.3.2 定金或预付款的支付</w:t>
      </w:r>
    </w:p>
    <w:p>
      <w:pPr>
        <w:spacing w:line="360" w:lineRule="auto"/>
        <w:ind w:firstLine="420" w:firstLineChars="200"/>
        <w:jc w:val="left"/>
        <w:rPr>
          <w:kern w:val="0"/>
          <w:szCs w:val="21"/>
        </w:rPr>
      </w:pPr>
      <w:r>
        <w:rPr>
          <w:kern w:val="0"/>
          <w:szCs w:val="21"/>
        </w:rPr>
        <w:t>定金或预付款的支付按照专用合同条款约定执行，但最迟应在开始设计通知载明的开始设计日期前专用合同条款约定的期限内支付。</w:t>
      </w:r>
    </w:p>
    <w:p>
      <w:pPr>
        <w:spacing w:line="360" w:lineRule="auto"/>
        <w:ind w:firstLine="420" w:firstLineChars="200"/>
        <w:jc w:val="left"/>
        <w:rPr>
          <w:kern w:val="0"/>
          <w:szCs w:val="21"/>
        </w:rPr>
      </w:pPr>
      <w:r>
        <w:rPr>
          <w:kern w:val="0"/>
          <w:szCs w:val="21"/>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pPr>
        <w:pStyle w:val="6"/>
        <w:spacing w:before="120" w:after="120" w:line="360" w:lineRule="auto"/>
        <w:ind w:firstLine="420" w:firstLineChars="200"/>
        <w:rPr>
          <w:b w:val="0"/>
          <w:sz w:val="21"/>
          <w:szCs w:val="21"/>
        </w:rPr>
      </w:pPr>
      <w:r>
        <w:rPr>
          <w:b w:val="0"/>
          <w:sz w:val="21"/>
          <w:szCs w:val="21"/>
        </w:rPr>
        <w:t>10.4 进度款支付</w:t>
      </w:r>
    </w:p>
    <w:p>
      <w:pPr>
        <w:adjustRightInd w:val="0"/>
        <w:spacing w:line="360" w:lineRule="auto"/>
        <w:ind w:firstLine="420" w:firstLineChars="200"/>
        <w:jc w:val="left"/>
        <w:rPr>
          <w:kern w:val="0"/>
          <w:szCs w:val="21"/>
        </w:rPr>
      </w:pPr>
      <w:r>
        <w:rPr>
          <w:szCs w:val="21"/>
        </w:rPr>
        <w:t>10.4.1 发包人应当按照专用合同条款附件6约定的付款条件及时向设计人支付进度款。</w:t>
      </w:r>
    </w:p>
    <w:p>
      <w:pPr>
        <w:autoSpaceDE w:val="0"/>
        <w:autoSpaceDN w:val="0"/>
        <w:adjustRightInd w:val="0"/>
        <w:spacing w:line="360" w:lineRule="auto"/>
        <w:ind w:firstLine="420" w:firstLineChars="200"/>
        <w:jc w:val="left"/>
        <w:rPr>
          <w:kern w:val="0"/>
          <w:szCs w:val="21"/>
        </w:rPr>
      </w:pPr>
      <w:r>
        <w:rPr>
          <w:kern w:val="0"/>
          <w:szCs w:val="21"/>
        </w:rPr>
        <w:t>10.4.2 进度付款的修正</w:t>
      </w:r>
    </w:p>
    <w:p>
      <w:pPr>
        <w:autoSpaceDE w:val="0"/>
        <w:autoSpaceDN w:val="0"/>
        <w:adjustRightInd w:val="0"/>
        <w:spacing w:line="360" w:lineRule="auto"/>
        <w:ind w:firstLine="420" w:firstLineChars="200"/>
        <w:jc w:val="left"/>
        <w:rPr>
          <w:kern w:val="0"/>
          <w:szCs w:val="21"/>
        </w:rPr>
      </w:pPr>
      <w:r>
        <w:rPr>
          <w:kern w:val="0"/>
          <w:szCs w:val="21"/>
        </w:rPr>
        <w:t>在对已付进度款进行汇总和复核中发现错误、遗漏或重复的，发包人和设计人均有权提出修正申请。经发包人和设计人同意的修正，应在下期进度付款中支付或扣除。</w:t>
      </w:r>
    </w:p>
    <w:p>
      <w:pPr>
        <w:spacing w:before="120" w:after="120" w:line="360" w:lineRule="auto"/>
        <w:ind w:firstLine="420" w:firstLineChars="200"/>
        <w:rPr>
          <w:kern w:val="0"/>
          <w:szCs w:val="21"/>
        </w:rPr>
      </w:pPr>
      <w:r>
        <w:rPr>
          <w:kern w:val="0"/>
          <w:szCs w:val="21"/>
        </w:rPr>
        <w:t>10.5 合同价款的结算与支付</w:t>
      </w:r>
    </w:p>
    <w:p>
      <w:pPr>
        <w:spacing w:line="360" w:lineRule="auto"/>
        <w:ind w:firstLine="420" w:firstLineChars="200"/>
        <w:rPr>
          <w:bCs/>
          <w:kern w:val="0"/>
          <w:szCs w:val="21"/>
        </w:rPr>
      </w:pPr>
      <w:r>
        <w:rPr>
          <w:bCs/>
          <w:kern w:val="0"/>
          <w:szCs w:val="21"/>
        </w:rPr>
        <w:t>10.5.1 对于采取固定总价形式的合同，发包人应当按照专用合同条款附件6的约定及时支付尾款。</w:t>
      </w:r>
    </w:p>
    <w:p>
      <w:pPr>
        <w:spacing w:line="360" w:lineRule="auto"/>
        <w:ind w:firstLine="420" w:firstLineChars="200"/>
        <w:rPr>
          <w:kern w:val="0"/>
          <w:szCs w:val="21"/>
        </w:rPr>
      </w:pPr>
      <w:r>
        <w:rPr>
          <w:kern w:val="0"/>
          <w:szCs w:val="21"/>
        </w:rPr>
        <w:t>10.5.2 对于采取固定单价形式的合同，发包人与设计人应当按照专用合同条款附件6约定的结算方式及时结清工程设计费，并将结清未支付的款项一次性支付给设计人。</w:t>
      </w:r>
    </w:p>
    <w:p>
      <w:pPr>
        <w:spacing w:line="360" w:lineRule="auto"/>
        <w:ind w:firstLine="420" w:firstLineChars="200"/>
        <w:rPr>
          <w:kern w:val="0"/>
          <w:szCs w:val="21"/>
        </w:rPr>
      </w:pPr>
      <w:r>
        <w:rPr>
          <w:kern w:val="0"/>
          <w:szCs w:val="21"/>
        </w:rPr>
        <w:t>10.5.3 对于采取其他价格形式的，也应按专用合同条款的约定及时结算和支付。</w:t>
      </w:r>
    </w:p>
    <w:p>
      <w:pPr>
        <w:spacing w:before="120" w:after="120" w:line="360" w:lineRule="auto"/>
        <w:ind w:firstLine="420" w:firstLineChars="200"/>
        <w:rPr>
          <w:kern w:val="0"/>
          <w:szCs w:val="21"/>
        </w:rPr>
      </w:pPr>
      <w:r>
        <w:rPr>
          <w:kern w:val="0"/>
          <w:szCs w:val="21"/>
        </w:rPr>
        <w:t>10.6支付账户</w:t>
      </w:r>
    </w:p>
    <w:p>
      <w:pPr>
        <w:spacing w:line="360" w:lineRule="auto"/>
        <w:ind w:firstLine="420" w:firstLineChars="200"/>
        <w:jc w:val="left"/>
        <w:rPr>
          <w:kern w:val="0"/>
          <w:szCs w:val="21"/>
        </w:rPr>
      </w:pPr>
      <w:r>
        <w:rPr>
          <w:kern w:val="0"/>
          <w:szCs w:val="21"/>
        </w:rPr>
        <w:t>发包人应将合同价款支付至合同协议书中约定的设计人账户。</w:t>
      </w:r>
    </w:p>
    <w:p>
      <w:pPr>
        <w:pStyle w:val="2"/>
        <w:spacing w:before="120" w:after="120"/>
        <w:rPr>
          <w:rFonts w:ascii="Times New Roman" w:hAnsi="Times New Roman"/>
          <w:b w:val="0"/>
          <w:szCs w:val="21"/>
        </w:rPr>
      </w:pPr>
      <w:r>
        <w:rPr>
          <w:rFonts w:ascii="Times New Roman" w:hAnsi="Times New Roman"/>
          <w:b w:val="0"/>
          <w:szCs w:val="21"/>
        </w:rPr>
        <w:t>11. 工程设计变更与索赔</w:t>
      </w:r>
    </w:p>
    <w:p>
      <w:pPr>
        <w:spacing w:line="360" w:lineRule="auto"/>
        <w:ind w:firstLine="420" w:firstLineChars="200"/>
        <w:rPr>
          <w:kern w:val="0"/>
          <w:szCs w:val="21"/>
        </w:rPr>
      </w:pPr>
      <w:r>
        <w:rPr>
          <w:kern w:val="0"/>
          <w:szCs w:val="21"/>
        </w:rPr>
        <w:t>11.1 发包人变更工程设计的内容、规模、功能、条件等，应当向设计人提供书面要求，设计人在不违反法律规定以及技术标准强制性规定的前提下应当按照发包人要求变更工程设计。</w:t>
      </w:r>
    </w:p>
    <w:p>
      <w:pPr>
        <w:spacing w:line="360" w:lineRule="auto"/>
        <w:ind w:firstLine="420" w:firstLineChars="200"/>
        <w:rPr>
          <w:kern w:val="0"/>
          <w:szCs w:val="21"/>
        </w:rPr>
      </w:pPr>
      <w:r>
        <w:rPr>
          <w:kern w:val="0"/>
          <w:szCs w:val="21"/>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pPr>
        <w:spacing w:line="360" w:lineRule="auto"/>
        <w:ind w:firstLine="420" w:firstLineChars="200"/>
        <w:rPr>
          <w:kern w:val="0"/>
          <w:szCs w:val="21"/>
        </w:rPr>
      </w:pPr>
      <w:r>
        <w:rPr>
          <w:kern w:val="0"/>
          <w:szCs w:val="21"/>
        </w:rPr>
        <w:t xml:space="preserve">11.3 </w:t>
      </w:r>
      <w:r>
        <w:rPr>
          <w:szCs w:val="21"/>
        </w:rPr>
        <w:t>如果由于发包人要求更改而造成的项目复杂性的变更或性质的变更使得设计人的设计工作减少，发包人</w:t>
      </w:r>
      <w:r>
        <w:rPr>
          <w:kern w:val="0"/>
          <w:szCs w:val="21"/>
        </w:rPr>
        <w:t>可按本条约定和专用合同条款附件7的约定，与设计人协商对合同价格和/或完工时间做可共同接受的修改。</w:t>
      </w:r>
    </w:p>
    <w:p>
      <w:pPr>
        <w:spacing w:line="360" w:lineRule="auto"/>
        <w:ind w:firstLine="420" w:firstLineChars="200"/>
        <w:rPr>
          <w:kern w:val="0"/>
          <w:szCs w:val="21"/>
        </w:rPr>
      </w:pPr>
      <w:r>
        <w:rPr>
          <w:kern w:val="0"/>
          <w:szCs w:val="21"/>
        </w:rPr>
        <w:t>11.4 基准日期后，与工程设计服务有关的法律、技术标准的强制性规定的颁布及修改，由此增加的设计费用和（或）延长的设计周期由发包人承担。</w:t>
      </w:r>
    </w:p>
    <w:p>
      <w:pPr>
        <w:spacing w:line="360" w:lineRule="auto"/>
        <w:ind w:firstLine="420" w:firstLineChars="200"/>
        <w:rPr>
          <w:kern w:val="0"/>
          <w:szCs w:val="21"/>
        </w:rPr>
      </w:pPr>
      <w:r>
        <w:rPr>
          <w:kern w:val="0"/>
          <w:szCs w:val="21"/>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pPr>
        <w:pStyle w:val="2"/>
        <w:spacing w:before="120" w:after="120"/>
        <w:rPr>
          <w:rFonts w:ascii="Times New Roman" w:hAnsi="Times New Roman"/>
          <w:b w:val="0"/>
          <w:szCs w:val="21"/>
        </w:rPr>
      </w:pPr>
      <w:r>
        <w:rPr>
          <w:rFonts w:ascii="Times New Roman" w:hAnsi="Times New Roman"/>
          <w:b w:val="0"/>
          <w:szCs w:val="21"/>
        </w:rPr>
        <w:t>12. 专业责任与保险</w:t>
      </w:r>
    </w:p>
    <w:p>
      <w:pPr>
        <w:spacing w:line="360" w:lineRule="auto"/>
        <w:ind w:firstLine="420" w:firstLineChars="200"/>
        <w:rPr>
          <w:szCs w:val="21"/>
        </w:rPr>
      </w:pPr>
      <w:r>
        <w:rPr>
          <w:szCs w:val="21"/>
        </w:rPr>
        <w:t>12.1 设计人应运用一切合理的专业技术和经验知识，按照公认的职业标准尽其全部职责和谨慎、勤勉地履行其在本合同项下的责任和义务。</w:t>
      </w:r>
    </w:p>
    <w:p>
      <w:pPr>
        <w:spacing w:line="360" w:lineRule="auto"/>
        <w:ind w:firstLine="420" w:firstLineChars="200"/>
        <w:rPr>
          <w:szCs w:val="21"/>
        </w:rPr>
      </w:pPr>
      <w:r>
        <w:rPr>
          <w:szCs w:val="21"/>
        </w:rPr>
        <w:t>12.2 除专用合同条款另有约定外，设计人应具有发包人认可的、履行本合同所需要的工程设计责任保险并使其于合同责任期内保持有效。</w:t>
      </w:r>
    </w:p>
    <w:p>
      <w:pPr>
        <w:spacing w:line="360" w:lineRule="auto"/>
        <w:ind w:firstLine="420" w:firstLineChars="200"/>
        <w:rPr>
          <w:szCs w:val="21"/>
        </w:rPr>
      </w:pPr>
      <w:r>
        <w:rPr>
          <w:szCs w:val="21"/>
        </w:rPr>
        <w:t>12.3 工程设计责任保险应承担由于设计人的疏忽或过失而引发的工程质量事故所造成的建设工程本身的物质损失以及第三者人身伤亡、财产损失或费用的赔偿责任。</w:t>
      </w:r>
    </w:p>
    <w:p>
      <w:pPr>
        <w:pStyle w:val="2"/>
        <w:spacing w:before="120" w:after="120"/>
        <w:rPr>
          <w:rFonts w:ascii="Times New Roman" w:hAnsi="Times New Roman"/>
          <w:b w:val="0"/>
          <w:szCs w:val="21"/>
        </w:rPr>
      </w:pPr>
      <w:r>
        <w:rPr>
          <w:rFonts w:ascii="Times New Roman" w:hAnsi="Times New Roman"/>
          <w:b w:val="0"/>
          <w:szCs w:val="21"/>
        </w:rPr>
        <w:t>13. 知识产权</w:t>
      </w:r>
    </w:p>
    <w:p>
      <w:pPr>
        <w:autoSpaceDE w:val="0"/>
        <w:autoSpaceDN w:val="0"/>
        <w:adjustRightInd w:val="0"/>
        <w:spacing w:line="360" w:lineRule="auto"/>
        <w:ind w:firstLine="420" w:firstLineChars="200"/>
        <w:jc w:val="left"/>
        <w:rPr>
          <w:kern w:val="0"/>
          <w:szCs w:val="21"/>
        </w:rPr>
      </w:pPr>
      <w:r>
        <w:rPr>
          <w:kern w:val="0"/>
          <w:szCs w:val="21"/>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pPr>
        <w:autoSpaceDE w:val="0"/>
        <w:autoSpaceDN w:val="0"/>
        <w:adjustRightInd w:val="0"/>
        <w:spacing w:line="360" w:lineRule="auto"/>
        <w:ind w:firstLine="420" w:firstLineChars="200"/>
        <w:jc w:val="left"/>
        <w:rPr>
          <w:kern w:val="0"/>
          <w:szCs w:val="21"/>
        </w:rPr>
      </w:pPr>
      <w:r>
        <w:rPr>
          <w:kern w:val="0"/>
          <w:szCs w:val="21"/>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pPr>
        <w:autoSpaceDE w:val="0"/>
        <w:autoSpaceDN w:val="0"/>
        <w:adjustRightInd w:val="0"/>
        <w:spacing w:line="360" w:lineRule="auto"/>
        <w:ind w:firstLine="420" w:firstLineChars="200"/>
        <w:jc w:val="left"/>
        <w:rPr>
          <w:kern w:val="0"/>
          <w:szCs w:val="21"/>
        </w:rPr>
      </w:pPr>
      <w:r>
        <w:rPr>
          <w:kern w:val="0"/>
          <w:szCs w:val="21"/>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pPr>
        <w:spacing w:line="360" w:lineRule="auto"/>
        <w:ind w:firstLine="420" w:firstLineChars="200"/>
        <w:rPr>
          <w:szCs w:val="21"/>
        </w:rPr>
      </w:pPr>
      <w:r>
        <w:rPr>
          <w:szCs w:val="21"/>
        </w:rPr>
        <w:t>13.4 合同当事人双方均有权在不损害对方利益和保密约定的前提下，在自己宣传用的印刷品或其他出版物上，或申报奖项时等情形下公布有关项目的文字和图片材料。</w:t>
      </w:r>
    </w:p>
    <w:p>
      <w:pPr>
        <w:spacing w:line="360" w:lineRule="auto"/>
        <w:ind w:firstLine="420" w:firstLineChars="200"/>
        <w:rPr>
          <w:szCs w:val="21"/>
        </w:rPr>
      </w:pPr>
      <w:r>
        <w:rPr>
          <w:szCs w:val="21"/>
        </w:rPr>
        <w:t>13.5 除专用合同条款另有约定外，设计人在合同签订前和签订时已确定采用的专利、专有技术的使用费应包含在签约合同价中。</w:t>
      </w:r>
    </w:p>
    <w:bookmarkEnd w:id="131"/>
    <w:bookmarkEnd w:id="132"/>
    <w:bookmarkEnd w:id="133"/>
    <w:p>
      <w:pPr>
        <w:pStyle w:val="2"/>
        <w:spacing w:before="120" w:after="120"/>
        <w:rPr>
          <w:rFonts w:ascii="Times New Roman" w:hAnsi="Times New Roman"/>
          <w:b w:val="0"/>
          <w:szCs w:val="21"/>
        </w:rPr>
      </w:pPr>
      <w:bookmarkStart w:id="134" w:name="_Toc351203603"/>
      <w:bookmarkStart w:id="135" w:name="_Toc337558820"/>
      <w:r>
        <w:rPr>
          <w:rFonts w:ascii="Times New Roman" w:hAnsi="Times New Roman"/>
          <w:b w:val="0"/>
          <w:szCs w:val="21"/>
        </w:rPr>
        <w:t>14. 违约</w:t>
      </w:r>
      <w:bookmarkEnd w:id="134"/>
      <w:r>
        <w:rPr>
          <w:rFonts w:ascii="Times New Roman" w:hAnsi="Times New Roman"/>
          <w:b w:val="0"/>
          <w:szCs w:val="21"/>
        </w:rPr>
        <w:t>责任</w:t>
      </w:r>
    </w:p>
    <w:bookmarkEnd w:id="135"/>
    <w:p>
      <w:pPr>
        <w:spacing w:before="120" w:after="120" w:line="360" w:lineRule="auto"/>
        <w:ind w:firstLine="420" w:firstLineChars="200"/>
        <w:rPr>
          <w:szCs w:val="21"/>
        </w:rPr>
      </w:pPr>
      <w:bookmarkStart w:id="136" w:name="_Toc296503129"/>
      <w:bookmarkStart w:id="137" w:name="_Toc296346630"/>
      <w:bookmarkStart w:id="138" w:name="_Toc351203604"/>
      <w:bookmarkStart w:id="139" w:name="_Toc337558821"/>
      <w:r>
        <w:rPr>
          <w:szCs w:val="21"/>
        </w:rPr>
        <w:t>14.1 发</w:t>
      </w:r>
      <w:bookmarkEnd w:id="136"/>
      <w:bookmarkEnd w:id="137"/>
      <w:r>
        <w:rPr>
          <w:szCs w:val="21"/>
        </w:rPr>
        <w:t>包人违约</w:t>
      </w:r>
      <w:bookmarkEnd w:id="138"/>
      <w:r>
        <w:rPr>
          <w:szCs w:val="21"/>
        </w:rPr>
        <w:t>责任</w:t>
      </w:r>
    </w:p>
    <w:bookmarkEnd w:id="139"/>
    <w:p>
      <w:pPr>
        <w:spacing w:line="360" w:lineRule="auto"/>
        <w:ind w:firstLine="420" w:firstLineChars="200"/>
        <w:rPr>
          <w:kern w:val="0"/>
          <w:szCs w:val="21"/>
        </w:rPr>
      </w:pPr>
      <w:r>
        <w:rPr>
          <w:kern w:val="0"/>
          <w:szCs w:val="21"/>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pPr>
        <w:spacing w:line="360" w:lineRule="auto"/>
        <w:ind w:firstLine="420" w:firstLineChars="200"/>
        <w:rPr>
          <w:kern w:val="0"/>
          <w:szCs w:val="21"/>
        </w:rPr>
      </w:pPr>
      <w:r>
        <w:rPr>
          <w:kern w:val="0"/>
          <w:szCs w:val="21"/>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pPr>
        <w:spacing w:line="360" w:lineRule="auto"/>
        <w:ind w:firstLine="420" w:firstLineChars="200"/>
        <w:rPr>
          <w:kern w:val="0"/>
          <w:szCs w:val="21"/>
        </w:rPr>
      </w:pPr>
      <w:r>
        <w:rPr>
          <w:kern w:val="0"/>
          <w:szCs w:val="21"/>
        </w:rPr>
        <w:t>14.1.3 发包人的上级或设计审批部门对设计文件不进行审批或本合同工程停建、缓建，发包人应在事件发生之日起15天内按本合同第16条</w:t>
      </w:r>
      <w:r>
        <w:rPr>
          <w:szCs w:val="21"/>
        </w:rPr>
        <w:t>〔合同解除〕</w:t>
      </w:r>
      <w:r>
        <w:rPr>
          <w:kern w:val="0"/>
          <w:szCs w:val="21"/>
        </w:rPr>
        <w:t>的约定向设计人结算并支付设计费。</w:t>
      </w:r>
    </w:p>
    <w:p>
      <w:pPr>
        <w:spacing w:line="360" w:lineRule="auto"/>
        <w:ind w:firstLine="420" w:firstLineChars="200"/>
        <w:rPr>
          <w:kern w:val="0"/>
          <w:szCs w:val="21"/>
        </w:rPr>
      </w:pPr>
      <w:r>
        <w:rPr>
          <w:kern w:val="0"/>
          <w:szCs w:val="21"/>
        </w:rPr>
        <w:t>14.1.4 发包人擅自将设计人的设计文件用于本工程以外的工程或交第三方使用时，应承担相应法律责任，并应赔偿设计人因此遭受的损失。</w:t>
      </w:r>
    </w:p>
    <w:p>
      <w:pPr>
        <w:pStyle w:val="6"/>
        <w:spacing w:before="120" w:after="120" w:line="360" w:lineRule="auto"/>
        <w:ind w:firstLine="420" w:firstLineChars="200"/>
        <w:rPr>
          <w:b w:val="0"/>
          <w:bCs w:val="0"/>
          <w:kern w:val="0"/>
          <w:sz w:val="21"/>
          <w:szCs w:val="21"/>
        </w:rPr>
      </w:pPr>
      <w:bookmarkStart w:id="140" w:name="_Toc351203605"/>
      <w:bookmarkStart w:id="141" w:name="_Toc296346632"/>
      <w:bookmarkStart w:id="142" w:name="_Toc337558822"/>
      <w:bookmarkStart w:id="143" w:name="_Toc296503131"/>
      <w:r>
        <w:rPr>
          <w:b w:val="0"/>
          <w:bCs w:val="0"/>
          <w:kern w:val="0"/>
          <w:sz w:val="21"/>
          <w:szCs w:val="21"/>
        </w:rPr>
        <w:t>14.2 设计人违约</w:t>
      </w:r>
      <w:bookmarkEnd w:id="140"/>
      <w:r>
        <w:rPr>
          <w:b w:val="0"/>
          <w:bCs w:val="0"/>
          <w:kern w:val="0"/>
          <w:sz w:val="21"/>
          <w:szCs w:val="21"/>
        </w:rPr>
        <w:t>责任</w:t>
      </w:r>
    </w:p>
    <w:bookmarkEnd w:id="141"/>
    <w:bookmarkEnd w:id="142"/>
    <w:bookmarkEnd w:id="143"/>
    <w:p>
      <w:pPr>
        <w:spacing w:line="360" w:lineRule="auto"/>
        <w:ind w:firstLine="420" w:firstLineChars="200"/>
        <w:rPr>
          <w:kern w:val="0"/>
          <w:szCs w:val="21"/>
        </w:rPr>
      </w:pPr>
      <w:r>
        <w:rPr>
          <w:kern w:val="0"/>
          <w:szCs w:val="21"/>
        </w:rPr>
        <w:t>14.2.1 合同生效后，设计人因自身原因要求终止或解除合同，设计人应按发包人已支付的定金金额双倍返还给发包人或设计人按照专用合同条款的约定向发包人支付违约金。</w:t>
      </w:r>
    </w:p>
    <w:p>
      <w:pPr>
        <w:spacing w:line="360" w:lineRule="auto"/>
        <w:ind w:firstLine="420" w:firstLineChars="200"/>
        <w:rPr>
          <w:kern w:val="0"/>
          <w:szCs w:val="21"/>
        </w:rPr>
      </w:pPr>
      <w:r>
        <w:rPr>
          <w:kern w:val="0"/>
          <w:szCs w:val="21"/>
        </w:rPr>
        <w:t>14.2.2 由于设计人原因，未按专用合同条款附件3约定的时间交付工程设计文件的，应按专用合同条款的约定向发包人支付违约金，前述违约金经双方确认后可在发包人应付设计费中扣减。</w:t>
      </w:r>
    </w:p>
    <w:p>
      <w:pPr>
        <w:spacing w:line="360" w:lineRule="auto"/>
        <w:ind w:firstLine="420" w:firstLineChars="200"/>
        <w:rPr>
          <w:kern w:val="0"/>
          <w:szCs w:val="21"/>
        </w:rPr>
      </w:pPr>
      <w:r>
        <w:rPr>
          <w:kern w:val="0"/>
          <w:szCs w:val="21"/>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pPr>
        <w:spacing w:line="360" w:lineRule="auto"/>
        <w:ind w:firstLine="420" w:firstLineChars="200"/>
        <w:rPr>
          <w:kern w:val="0"/>
          <w:szCs w:val="21"/>
        </w:rPr>
      </w:pPr>
      <w:r>
        <w:rPr>
          <w:kern w:val="0"/>
          <w:szCs w:val="21"/>
        </w:rPr>
        <w:t>14.2.4 设计人未经发包人同意擅自对工程设计进行分包的，发包人有权要求设计人解除未经发包人同意的设计分包合同，设计人应当按照专用合同条款的约定承担违约责任。</w:t>
      </w:r>
    </w:p>
    <w:p>
      <w:pPr>
        <w:pStyle w:val="2"/>
        <w:spacing w:before="120" w:after="120"/>
        <w:rPr>
          <w:rFonts w:ascii="Times New Roman" w:hAnsi="Times New Roman"/>
          <w:b w:val="0"/>
          <w:szCs w:val="21"/>
        </w:rPr>
      </w:pPr>
      <w:bookmarkStart w:id="144" w:name="_Toc351203607"/>
      <w:bookmarkStart w:id="145" w:name="_Toc337558823"/>
      <w:bookmarkStart w:id="146" w:name="_Toc296503116"/>
      <w:bookmarkStart w:id="147" w:name="_Toc296346617"/>
      <w:r>
        <w:rPr>
          <w:rFonts w:ascii="Times New Roman" w:hAnsi="Times New Roman"/>
          <w:b w:val="0"/>
          <w:szCs w:val="21"/>
        </w:rPr>
        <w:t>15. 不可抗力</w:t>
      </w:r>
      <w:bookmarkEnd w:id="144"/>
      <w:r>
        <w:rPr>
          <w:rFonts w:ascii="Times New Roman" w:hAnsi="Times New Roman"/>
          <w:b w:val="0"/>
          <w:szCs w:val="21"/>
        </w:rPr>
        <w:t xml:space="preserve"> </w:t>
      </w:r>
      <w:bookmarkEnd w:id="145"/>
      <w:bookmarkEnd w:id="146"/>
      <w:bookmarkEnd w:id="147"/>
    </w:p>
    <w:p>
      <w:pPr>
        <w:spacing w:before="120" w:after="120" w:line="360" w:lineRule="auto"/>
        <w:ind w:firstLine="420" w:firstLineChars="200"/>
        <w:rPr>
          <w:bCs/>
          <w:kern w:val="0"/>
          <w:szCs w:val="21"/>
        </w:rPr>
      </w:pPr>
      <w:bookmarkStart w:id="148" w:name="_Toc351203608"/>
      <w:bookmarkStart w:id="149" w:name="_Toc296503117"/>
      <w:bookmarkStart w:id="150" w:name="_Toc296346618"/>
      <w:bookmarkStart w:id="151" w:name="_Toc337558824"/>
      <w:r>
        <w:rPr>
          <w:bCs/>
          <w:kern w:val="0"/>
          <w:szCs w:val="21"/>
        </w:rPr>
        <w:t xml:space="preserve">15.1 </w:t>
      </w:r>
      <w:r>
        <w:rPr>
          <w:kern w:val="0"/>
          <w:szCs w:val="21"/>
        </w:rPr>
        <w:t>不可抗力</w:t>
      </w:r>
      <w:r>
        <w:rPr>
          <w:bCs/>
          <w:kern w:val="0"/>
          <w:szCs w:val="21"/>
        </w:rPr>
        <w:t>的确认</w:t>
      </w:r>
      <w:bookmarkEnd w:id="148"/>
    </w:p>
    <w:bookmarkEnd w:id="149"/>
    <w:bookmarkEnd w:id="150"/>
    <w:bookmarkEnd w:id="151"/>
    <w:p>
      <w:pPr>
        <w:autoSpaceDE w:val="0"/>
        <w:autoSpaceDN w:val="0"/>
        <w:adjustRightInd w:val="0"/>
        <w:spacing w:line="360" w:lineRule="auto"/>
        <w:ind w:firstLine="420" w:firstLineChars="200"/>
        <w:jc w:val="left"/>
        <w:rPr>
          <w:kern w:val="0"/>
          <w:szCs w:val="21"/>
        </w:rPr>
      </w:pPr>
      <w:r>
        <w:rPr>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420" w:firstLineChars="200"/>
        <w:jc w:val="left"/>
        <w:rPr>
          <w:bCs/>
          <w:kern w:val="0"/>
          <w:szCs w:val="21"/>
        </w:rPr>
      </w:pPr>
      <w:r>
        <w:rPr>
          <w:kern w:val="0"/>
          <w:szCs w:val="21"/>
        </w:rPr>
        <w:t>不可抗力发生后，发包人和设计人应收集证明不可抗力发生及不可抗力造成损失的证据，并及时认真统计所造成的损失。合同当事人对是否属于不可抗力或其损失发生争议时，按第17条〔争议解决〕的约定处理。</w:t>
      </w:r>
    </w:p>
    <w:p>
      <w:pPr>
        <w:spacing w:before="120" w:after="120" w:line="360" w:lineRule="auto"/>
        <w:ind w:firstLine="420" w:firstLineChars="200"/>
        <w:rPr>
          <w:bCs/>
          <w:kern w:val="0"/>
          <w:szCs w:val="21"/>
        </w:rPr>
      </w:pPr>
      <w:bookmarkStart w:id="152" w:name="_Toc351203609"/>
      <w:bookmarkStart w:id="153" w:name="_Toc296503118"/>
      <w:bookmarkStart w:id="154" w:name="_Toc337558825"/>
      <w:bookmarkStart w:id="155" w:name="_Toc296346619"/>
      <w:r>
        <w:rPr>
          <w:bCs/>
          <w:kern w:val="0"/>
          <w:szCs w:val="21"/>
        </w:rPr>
        <w:t>15.2 不可抗力的通知</w:t>
      </w:r>
      <w:bookmarkEnd w:id="152"/>
    </w:p>
    <w:bookmarkEnd w:id="153"/>
    <w:bookmarkEnd w:id="154"/>
    <w:bookmarkEnd w:id="155"/>
    <w:p>
      <w:pPr>
        <w:autoSpaceDE w:val="0"/>
        <w:autoSpaceDN w:val="0"/>
        <w:adjustRightInd w:val="0"/>
        <w:spacing w:line="360" w:lineRule="auto"/>
        <w:ind w:firstLine="420" w:firstLineChars="200"/>
        <w:jc w:val="left"/>
        <w:rPr>
          <w:kern w:val="0"/>
          <w:szCs w:val="21"/>
        </w:rPr>
      </w:pPr>
      <w:r>
        <w:rPr>
          <w:kern w:val="0"/>
          <w:szCs w:val="21"/>
        </w:rPr>
        <w:t>合同一方当事人遇到不可抗力事件，使其履行合同义务受到阻碍时，应立即通知合同另一方当事人，书面说明不可抗力和受阻碍的详细情况，并在合理期限内提供必要的证明。</w:t>
      </w:r>
    </w:p>
    <w:p>
      <w:pPr>
        <w:adjustRightInd w:val="0"/>
        <w:spacing w:line="360" w:lineRule="auto"/>
        <w:ind w:firstLine="420" w:firstLineChars="200"/>
        <w:jc w:val="left"/>
        <w:rPr>
          <w:kern w:val="0"/>
          <w:szCs w:val="21"/>
        </w:rPr>
      </w:pPr>
      <w:r>
        <w:rPr>
          <w:kern w:val="0"/>
          <w:szCs w:val="21"/>
        </w:rPr>
        <w:t>不可抗力持续发生的，合同一方当事人应及时向合同另一方当事人提交中间报告，说明不可抗力和履行合同受阻的情况，并于不可抗力事件结束后28天内提交最终报告及有关资料。</w:t>
      </w:r>
    </w:p>
    <w:p>
      <w:pPr>
        <w:spacing w:before="120" w:after="120" w:line="360" w:lineRule="auto"/>
        <w:ind w:firstLine="420" w:firstLineChars="200"/>
        <w:rPr>
          <w:bCs/>
          <w:kern w:val="0"/>
          <w:szCs w:val="21"/>
        </w:rPr>
      </w:pPr>
      <w:bookmarkStart w:id="156" w:name="_Toc351203610"/>
      <w:bookmarkStart w:id="157" w:name="_Toc337558826"/>
      <w:bookmarkStart w:id="158" w:name="_Toc296346620"/>
      <w:bookmarkStart w:id="159" w:name="_Toc296503119"/>
      <w:r>
        <w:rPr>
          <w:bCs/>
          <w:kern w:val="0"/>
          <w:szCs w:val="21"/>
        </w:rPr>
        <w:t xml:space="preserve">15.3 </w:t>
      </w:r>
      <w:r>
        <w:rPr>
          <w:kern w:val="0"/>
          <w:szCs w:val="21"/>
        </w:rPr>
        <w:t>不可抗力</w:t>
      </w:r>
      <w:r>
        <w:rPr>
          <w:bCs/>
          <w:kern w:val="0"/>
          <w:szCs w:val="21"/>
        </w:rPr>
        <w:t>后果的承担</w:t>
      </w:r>
      <w:bookmarkEnd w:id="156"/>
    </w:p>
    <w:bookmarkEnd w:id="157"/>
    <w:bookmarkEnd w:id="158"/>
    <w:bookmarkEnd w:id="159"/>
    <w:p>
      <w:pPr>
        <w:autoSpaceDE w:val="0"/>
        <w:autoSpaceDN w:val="0"/>
        <w:adjustRightInd w:val="0"/>
        <w:spacing w:line="360" w:lineRule="auto"/>
        <w:ind w:firstLine="420" w:firstLineChars="200"/>
        <w:jc w:val="left"/>
        <w:rPr>
          <w:kern w:val="0"/>
          <w:szCs w:val="21"/>
        </w:rPr>
      </w:pPr>
      <w:r>
        <w:rPr>
          <w:kern w:val="0"/>
          <w:szCs w:val="21"/>
        </w:rPr>
        <w:t>不可抗力引起的后果及造成的损失由合同当事人按照法律规定及合同约定各自承担。不可抗力发生前已完成的工程设计应当按照合同约定进行支付。</w:t>
      </w:r>
    </w:p>
    <w:p>
      <w:pPr>
        <w:autoSpaceDE w:val="0"/>
        <w:autoSpaceDN w:val="0"/>
        <w:adjustRightInd w:val="0"/>
        <w:spacing w:line="360" w:lineRule="auto"/>
        <w:ind w:firstLine="420" w:firstLineChars="200"/>
        <w:jc w:val="left"/>
        <w:rPr>
          <w:kern w:val="0"/>
          <w:szCs w:val="21"/>
        </w:rPr>
      </w:pPr>
      <w:r>
        <w:rPr>
          <w:kern w:val="0"/>
          <w:szCs w:val="21"/>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420" w:firstLineChars="200"/>
        <w:jc w:val="left"/>
        <w:rPr>
          <w:kern w:val="0"/>
          <w:szCs w:val="21"/>
        </w:rPr>
      </w:pPr>
      <w:r>
        <w:rPr>
          <w:kern w:val="0"/>
          <w:szCs w:val="21"/>
        </w:rPr>
        <w:t>因合同一方迟延履行合同义务，在迟延履行期间遭遇不可抗力的，不免除其违约责任。</w:t>
      </w:r>
    </w:p>
    <w:p>
      <w:pPr>
        <w:pStyle w:val="2"/>
        <w:spacing w:before="120" w:after="120"/>
        <w:rPr>
          <w:rFonts w:ascii="Times New Roman" w:hAnsi="Times New Roman"/>
          <w:b w:val="0"/>
          <w:szCs w:val="21"/>
        </w:rPr>
      </w:pPr>
      <w:r>
        <w:rPr>
          <w:rFonts w:ascii="Times New Roman" w:hAnsi="Times New Roman"/>
          <w:b w:val="0"/>
          <w:szCs w:val="21"/>
        </w:rPr>
        <w:t>16. 合同解除</w:t>
      </w:r>
    </w:p>
    <w:p>
      <w:pPr>
        <w:spacing w:line="360" w:lineRule="auto"/>
        <w:ind w:firstLine="420" w:firstLineChars="200"/>
        <w:rPr>
          <w:szCs w:val="21"/>
        </w:rPr>
      </w:pPr>
      <w:r>
        <w:rPr>
          <w:szCs w:val="21"/>
        </w:rPr>
        <w:t>16.1 发包人与设计人协商一致，可以解除合同。</w:t>
      </w:r>
    </w:p>
    <w:p>
      <w:pPr>
        <w:spacing w:line="360" w:lineRule="auto"/>
        <w:ind w:firstLine="420" w:firstLineChars="200"/>
        <w:rPr>
          <w:szCs w:val="21"/>
        </w:rPr>
      </w:pPr>
      <w:r>
        <w:rPr>
          <w:szCs w:val="21"/>
        </w:rPr>
        <w:t>16.2 有下列情形之一的，合同当事人一方或双方可以解除合同：</w:t>
      </w:r>
    </w:p>
    <w:p>
      <w:pPr>
        <w:spacing w:line="360" w:lineRule="auto"/>
        <w:ind w:firstLine="420" w:firstLineChars="200"/>
        <w:rPr>
          <w:szCs w:val="21"/>
        </w:rPr>
      </w:pPr>
      <w:r>
        <w:rPr>
          <w:szCs w:val="21"/>
        </w:rPr>
        <w:t>（1）设计人工程设计文件存在重大质量问题，经发包人催告后，在合理期限内修改后仍不能满足国家现行深度要求或不能达到合同约定的设计质量要求的，发包人可以解除合同；</w:t>
      </w:r>
    </w:p>
    <w:p>
      <w:pPr>
        <w:spacing w:line="360" w:lineRule="auto"/>
        <w:ind w:firstLine="420" w:firstLineChars="200"/>
        <w:rPr>
          <w:szCs w:val="21"/>
        </w:rPr>
      </w:pPr>
      <w:r>
        <w:rPr>
          <w:szCs w:val="21"/>
        </w:rPr>
        <w:t>（2）发包人未按合同约定支付设计费用，经设计人催告后，在30天内仍未支付的，设计人可以解除合同；</w:t>
      </w:r>
    </w:p>
    <w:p>
      <w:pPr>
        <w:spacing w:line="360" w:lineRule="auto"/>
        <w:ind w:firstLine="420" w:firstLineChars="200"/>
        <w:rPr>
          <w:szCs w:val="21"/>
        </w:rPr>
      </w:pPr>
      <w:r>
        <w:rPr>
          <w:szCs w:val="21"/>
        </w:rPr>
        <w:t>（3）暂停设计期限已连续超过180天，专用合同条款另有约定的除外；</w:t>
      </w:r>
    </w:p>
    <w:p>
      <w:pPr>
        <w:spacing w:line="360" w:lineRule="auto"/>
        <w:ind w:firstLine="420" w:firstLineChars="200"/>
        <w:rPr>
          <w:szCs w:val="21"/>
        </w:rPr>
      </w:pPr>
      <w:r>
        <w:rPr>
          <w:szCs w:val="21"/>
        </w:rPr>
        <w:t>（4）因不可抗力致使合同无法履行；</w:t>
      </w:r>
    </w:p>
    <w:p>
      <w:pPr>
        <w:spacing w:line="360" w:lineRule="auto"/>
        <w:ind w:firstLine="420" w:firstLineChars="200"/>
        <w:rPr>
          <w:szCs w:val="21"/>
        </w:rPr>
      </w:pPr>
      <w:r>
        <w:rPr>
          <w:szCs w:val="21"/>
        </w:rPr>
        <w:t>（5）因一方违约致使合同无法实际履行或实际履行已无必要；</w:t>
      </w:r>
    </w:p>
    <w:p>
      <w:pPr>
        <w:spacing w:line="360" w:lineRule="auto"/>
        <w:ind w:firstLine="420" w:firstLineChars="200"/>
        <w:rPr>
          <w:szCs w:val="21"/>
        </w:rPr>
      </w:pPr>
      <w:r>
        <w:rPr>
          <w:szCs w:val="21"/>
        </w:rPr>
        <w:t>（6）因本工程项目条件发生重大变化，使合同无法继续履行。</w:t>
      </w:r>
    </w:p>
    <w:p>
      <w:pPr>
        <w:spacing w:line="360" w:lineRule="auto"/>
        <w:ind w:firstLine="420" w:firstLineChars="200"/>
        <w:rPr>
          <w:szCs w:val="21"/>
        </w:rPr>
      </w:pPr>
      <w:r>
        <w:rPr>
          <w:szCs w:val="21"/>
        </w:rPr>
        <w:t>16.3 任何一方因故需解除合同时，应提前30天书面通知对方，对合同中的遗留问题应取得一致意见并形成书面协议。</w:t>
      </w:r>
    </w:p>
    <w:p>
      <w:pPr>
        <w:spacing w:line="360" w:lineRule="auto"/>
        <w:ind w:firstLine="420" w:firstLineChars="200"/>
        <w:rPr>
          <w:szCs w:val="21"/>
        </w:rPr>
      </w:pPr>
      <w:r>
        <w:rPr>
          <w:szCs w:val="21"/>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pPr>
        <w:pStyle w:val="2"/>
        <w:spacing w:before="120" w:after="120"/>
        <w:rPr>
          <w:rFonts w:ascii="Times New Roman" w:hAnsi="Times New Roman"/>
          <w:b w:val="0"/>
          <w:szCs w:val="21"/>
        </w:rPr>
      </w:pPr>
      <w:bookmarkStart w:id="160" w:name="_Toc351203626"/>
      <w:bookmarkStart w:id="161" w:name="_Toc296346647"/>
      <w:bookmarkStart w:id="162" w:name="_Toc337558840"/>
      <w:bookmarkStart w:id="163" w:name="_Toc296503146"/>
      <w:r>
        <w:rPr>
          <w:rFonts w:ascii="Times New Roman" w:hAnsi="Times New Roman"/>
          <w:b w:val="0"/>
          <w:szCs w:val="21"/>
        </w:rPr>
        <w:t>17. 争议解决</w:t>
      </w:r>
      <w:bookmarkEnd w:id="160"/>
    </w:p>
    <w:bookmarkEnd w:id="161"/>
    <w:bookmarkEnd w:id="162"/>
    <w:bookmarkEnd w:id="163"/>
    <w:p>
      <w:pPr>
        <w:spacing w:line="360" w:lineRule="auto"/>
        <w:ind w:firstLine="420" w:firstLineChars="200"/>
        <w:rPr>
          <w:kern w:val="0"/>
          <w:szCs w:val="21"/>
        </w:rPr>
      </w:pPr>
      <w:bookmarkStart w:id="164" w:name="_Toc351203627"/>
      <w:bookmarkStart w:id="165" w:name="_Toc337558841"/>
      <w:bookmarkStart w:id="166" w:name="_Toc296346648"/>
      <w:bookmarkStart w:id="167" w:name="_Toc296503147"/>
      <w:r>
        <w:rPr>
          <w:kern w:val="0"/>
          <w:szCs w:val="21"/>
        </w:rPr>
        <w:t>17.1 和解</w:t>
      </w:r>
      <w:bookmarkEnd w:id="164"/>
    </w:p>
    <w:bookmarkEnd w:id="165"/>
    <w:bookmarkEnd w:id="166"/>
    <w:bookmarkEnd w:id="167"/>
    <w:p>
      <w:pPr>
        <w:spacing w:line="360" w:lineRule="auto"/>
        <w:ind w:firstLine="420" w:firstLineChars="200"/>
        <w:rPr>
          <w:kern w:val="0"/>
          <w:szCs w:val="21"/>
        </w:rPr>
      </w:pPr>
      <w:r>
        <w:rPr>
          <w:kern w:val="0"/>
          <w:szCs w:val="21"/>
        </w:rPr>
        <w:t>合同当事人可以就争议自行和解，自行和解达成协议的经双方签字并盖章后作为合同补充文件，双方均应遵照执行。</w:t>
      </w:r>
    </w:p>
    <w:p>
      <w:pPr>
        <w:spacing w:line="360" w:lineRule="auto"/>
        <w:ind w:firstLine="420" w:firstLineChars="200"/>
        <w:rPr>
          <w:kern w:val="0"/>
          <w:szCs w:val="21"/>
        </w:rPr>
      </w:pPr>
      <w:bookmarkStart w:id="168" w:name="_Toc351203628"/>
      <w:bookmarkStart w:id="169" w:name="_Toc337558842"/>
      <w:bookmarkStart w:id="170" w:name="_Toc296346649"/>
      <w:bookmarkStart w:id="171" w:name="_Toc296503148"/>
      <w:r>
        <w:rPr>
          <w:kern w:val="0"/>
          <w:szCs w:val="21"/>
        </w:rPr>
        <w:t>17.2 调解</w:t>
      </w:r>
      <w:bookmarkEnd w:id="168"/>
    </w:p>
    <w:bookmarkEnd w:id="169"/>
    <w:bookmarkEnd w:id="170"/>
    <w:bookmarkEnd w:id="171"/>
    <w:p>
      <w:pPr>
        <w:spacing w:line="360" w:lineRule="auto"/>
        <w:ind w:firstLine="420" w:firstLineChars="200"/>
        <w:rPr>
          <w:kern w:val="0"/>
          <w:szCs w:val="21"/>
        </w:rPr>
      </w:pPr>
      <w:r>
        <w:rPr>
          <w:kern w:val="0"/>
          <w:szCs w:val="21"/>
        </w:rPr>
        <w:t>合同当事人可以就争议请求相关行政主管部门、行业协会或其他第三方进行调解，调解达成协议的，经双方签字并盖章后作为合同补充文件，双方均应遵照执行。</w:t>
      </w:r>
    </w:p>
    <w:p>
      <w:pPr>
        <w:spacing w:line="360" w:lineRule="auto"/>
        <w:ind w:firstLine="420" w:firstLineChars="200"/>
        <w:rPr>
          <w:kern w:val="0"/>
          <w:szCs w:val="21"/>
        </w:rPr>
      </w:pPr>
      <w:bookmarkStart w:id="172" w:name="_Toc351203629"/>
      <w:bookmarkStart w:id="173" w:name="_Toc296346650"/>
      <w:bookmarkStart w:id="174" w:name="_Toc296503149"/>
      <w:bookmarkStart w:id="175" w:name="_Toc337558843"/>
      <w:r>
        <w:rPr>
          <w:kern w:val="0"/>
          <w:szCs w:val="21"/>
        </w:rPr>
        <w:t>17.3 争议评审</w:t>
      </w:r>
      <w:bookmarkEnd w:id="172"/>
    </w:p>
    <w:bookmarkEnd w:id="173"/>
    <w:bookmarkEnd w:id="174"/>
    <w:bookmarkEnd w:id="175"/>
    <w:p>
      <w:pPr>
        <w:spacing w:line="360" w:lineRule="auto"/>
        <w:ind w:firstLine="420" w:firstLineChars="200"/>
        <w:rPr>
          <w:kern w:val="0"/>
          <w:szCs w:val="21"/>
        </w:rPr>
      </w:pPr>
      <w:r>
        <w:rPr>
          <w:kern w:val="0"/>
          <w:szCs w:val="21"/>
        </w:rPr>
        <w:t xml:space="preserve">合同当事人在专用合同条款中约定采取争议评审方式解决争议以及评审规则，并按下列约定执行： </w:t>
      </w:r>
    </w:p>
    <w:p>
      <w:pPr>
        <w:spacing w:line="360" w:lineRule="auto"/>
        <w:ind w:firstLine="420" w:firstLineChars="200"/>
        <w:rPr>
          <w:kern w:val="0"/>
          <w:szCs w:val="21"/>
        </w:rPr>
      </w:pPr>
      <w:r>
        <w:rPr>
          <w:kern w:val="0"/>
          <w:szCs w:val="21"/>
        </w:rPr>
        <w:t>17.3.1 争议评审小组的确定</w:t>
      </w:r>
    </w:p>
    <w:p>
      <w:pPr>
        <w:spacing w:line="360" w:lineRule="auto"/>
        <w:ind w:firstLine="420" w:firstLineChars="200"/>
        <w:rPr>
          <w:kern w:val="0"/>
          <w:szCs w:val="21"/>
        </w:rPr>
      </w:pPr>
      <w:r>
        <w:rPr>
          <w:kern w:val="0"/>
          <w:szCs w:val="21"/>
        </w:rPr>
        <w:t>合同当事人可以共同选择一名或三名争议评审员，组成争议评审小组。除专用合同条款另有约定外，合同当事人应当自合同签订后28天内，或者争议发生后14天内，选定争议评审员。</w:t>
      </w:r>
    </w:p>
    <w:p>
      <w:pPr>
        <w:spacing w:line="360" w:lineRule="auto"/>
        <w:ind w:firstLine="420" w:firstLineChars="200"/>
        <w:rPr>
          <w:kern w:val="0"/>
          <w:szCs w:val="21"/>
        </w:rPr>
      </w:pPr>
      <w:r>
        <w:rPr>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spacing w:line="360" w:lineRule="auto"/>
        <w:ind w:firstLine="420" w:firstLineChars="200"/>
        <w:rPr>
          <w:kern w:val="0"/>
          <w:szCs w:val="21"/>
        </w:rPr>
      </w:pPr>
      <w:r>
        <w:rPr>
          <w:kern w:val="0"/>
          <w:szCs w:val="21"/>
        </w:rPr>
        <w:t>除专用合同条款另有约定外，评审所发生的费用由发包人和设计人各承担一半。</w:t>
      </w:r>
    </w:p>
    <w:p>
      <w:pPr>
        <w:spacing w:line="360" w:lineRule="auto"/>
        <w:ind w:firstLine="420" w:firstLineChars="200"/>
        <w:rPr>
          <w:kern w:val="0"/>
          <w:szCs w:val="21"/>
        </w:rPr>
      </w:pPr>
      <w:r>
        <w:rPr>
          <w:kern w:val="0"/>
          <w:szCs w:val="21"/>
        </w:rPr>
        <w:t>17.3.2 争议评审小组的决定</w:t>
      </w:r>
    </w:p>
    <w:p>
      <w:pPr>
        <w:spacing w:line="360" w:lineRule="auto"/>
        <w:ind w:firstLine="420" w:firstLineChars="200"/>
        <w:rPr>
          <w:kern w:val="0"/>
          <w:szCs w:val="21"/>
        </w:rPr>
      </w:pPr>
      <w:r>
        <w:rPr>
          <w:kern w:val="0"/>
          <w:szCs w:val="21"/>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pPr>
        <w:spacing w:line="360" w:lineRule="auto"/>
        <w:ind w:firstLine="420" w:firstLineChars="200"/>
        <w:rPr>
          <w:kern w:val="0"/>
          <w:szCs w:val="21"/>
        </w:rPr>
      </w:pPr>
      <w:r>
        <w:rPr>
          <w:kern w:val="0"/>
          <w:szCs w:val="21"/>
        </w:rPr>
        <w:t>17.3.3 争议评审小组决定的效力</w:t>
      </w:r>
    </w:p>
    <w:p>
      <w:pPr>
        <w:spacing w:line="360" w:lineRule="auto"/>
        <w:ind w:firstLine="420" w:firstLineChars="200"/>
        <w:rPr>
          <w:kern w:val="0"/>
          <w:szCs w:val="21"/>
        </w:rPr>
      </w:pPr>
      <w:r>
        <w:rPr>
          <w:kern w:val="0"/>
          <w:szCs w:val="21"/>
        </w:rPr>
        <w:t>争议评审小组作出的书面决定经合同当事人签字确认后，对双方具有约束力，双方应遵照执行。</w:t>
      </w:r>
    </w:p>
    <w:p>
      <w:pPr>
        <w:spacing w:line="360" w:lineRule="auto"/>
        <w:ind w:firstLine="420" w:firstLineChars="200"/>
        <w:rPr>
          <w:kern w:val="0"/>
          <w:szCs w:val="21"/>
        </w:rPr>
      </w:pPr>
      <w:r>
        <w:rPr>
          <w:kern w:val="0"/>
          <w:szCs w:val="21"/>
        </w:rPr>
        <w:t>任何一方当事人不接受争议评审小组决定或不履行争议评审小组决定的，双方可选择采用其他争议解决方式。</w:t>
      </w:r>
    </w:p>
    <w:p>
      <w:pPr>
        <w:spacing w:line="360" w:lineRule="auto"/>
        <w:ind w:firstLine="420" w:firstLineChars="200"/>
        <w:rPr>
          <w:kern w:val="0"/>
          <w:szCs w:val="21"/>
        </w:rPr>
      </w:pPr>
      <w:bookmarkStart w:id="176" w:name="_Toc351203630"/>
      <w:bookmarkStart w:id="177" w:name="_Toc337558844"/>
      <w:bookmarkStart w:id="178" w:name="_Toc296503150"/>
      <w:bookmarkStart w:id="179" w:name="_Toc296346651"/>
      <w:r>
        <w:rPr>
          <w:kern w:val="0"/>
          <w:szCs w:val="21"/>
        </w:rPr>
        <w:t>17.4 仲裁或诉讼</w:t>
      </w:r>
      <w:bookmarkEnd w:id="176"/>
    </w:p>
    <w:bookmarkEnd w:id="177"/>
    <w:bookmarkEnd w:id="178"/>
    <w:bookmarkEnd w:id="179"/>
    <w:p>
      <w:pPr>
        <w:spacing w:line="360" w:lineRule="auto"/>
        <w:ind w:firstLine="420" w:firstLineChars="200"/>
        <w:rPr>
          <w:kern w:val="0"/>
          <w:szCs w:val="21"/>
        </w:rPr>
      </w:pPr>
      <w:r>
        <w:rPr>
          <w:kern w:val="0"/>
          <w:szCs w:val="21"/>
        </w:rPr>
        <w:t>因合同及合同有关事项产生的争议，合同当事人可以在专用合同条款中约定以下一种方式解决争议：</w:t>
      </w:r>
    </w:p>
    <w:p>
      <w:pPr>
        <w:spacing w:line="360" w:lineRule="auto"/>
        <w:ind w:firstLine="420" w:firstLineChars="200"/>
        <w:rPr>
          <w:kern w:val="0"/>
          <w:szCs w:val="21"/>
        </w:rPr>
      </w:pPr>
      <w:r>
        <w:rPr>
          <w:kern w:val="0"/>
          <w:szCs w:val="21"/>
        </w:rPr>
        <w:t>（1）向约定的仲裁委员会申请仲裁；</w:t>
      </w:r>
    </w:p>
    <w:p>
      <w:pPr>
        <w:spacing w:line="360" w:lineRule="auto"/>
        <w:ind w:firstLine="420" w:firstLineChars="200"/>
        <w:rPr>
          <w:kern w:val="0"/>
          <w:szCs w:val="21"/>
        </w:rPr>
      </w:pPr>
      <w:r>
        <w:rPr>
          <w:kern w:val="0"/>
          <w:szCs w:val="21"/>
        </w:rPr>
        <w:t>（2）向有管辖权的人民法院起诉。</w:t>
      </w:r>
    </w:p>
    <w:p>
      <w:pPr>
        <w:spacing w:line="360" w:lineRule="auto"/>
        <w:ind w:firstLine="420" w:firstLineChars="200"/>
        <w:rPr>
          <w:kern w:val="0"/>
          <w:szCs w:val="21"/>
        </w:rPr>
      </w:pPr>
      <w:bookmarkStart w:id="180" w:name="_Toc351203631"/>
      <w:bookmarkStart w:id="181" w:name="_Toc296503152"/>
      <w:bookmarkStart w:id="182" w:name="_Toc337558845"/>
      <w:bookmarkStart w:id="183" w:name="_Toc296346653"/>
      <w:r>
        <w:rPr>
          <w:kern w:val="0"/>
          <w:szCs w:val="21"/>
        </w:rPr>
        <w:t>17.5 争议解决条款效力</w:t>
      </w:r>
      <w:bookmarkEnd w:id="180"/>
    </w:p>
    <w:bookmarkEnd w:id="181"/>
    <w:bookmarkEnd w:id="182"/>
    <w:bookmarkEnd w:id="183"/>
    <w:p>
      <w:pPr>
        <w:spacing w:line="360" w:lineRule="auto"/>
        <w:jc w:val="center"/>
        <w:rPr>
          <w:b/>
          <w:szCs w:val="21"/>
        </w:rPr>
      </w:pPr>
      <w:r>
        <w:rPr>
          <w:kern w:val="0"/>
          <w:szCs w:val="21"/>
        </w:rPr>
        <w:t>合同有关争议解决的条款独立存在，合同的变更、解除、终止、无效或者被撤销均不影响其效力。</w:t>
      </w:r>
      <w:bookmarkStart w:id="184" w:name="_Toc351203632"/>
      <w:r>
        <w:rPr>
          <w:szCs w:val="21"/>
        </w:rPr>
        <w:br w:type="page"/>
      </w:r>
      <w:r>
        <w:rPr>
          <w:b/>
          <w:szCs w:val="21"/>
        </w:rPr>
        <w:t>第三部分 专用合同条款</w:t>
      </w:r>
    </w:p>
    <w:p>
      <w:pPr>
        <w:pStyle w:val="2"/>
        <w:spacing w:before="120" w:after="120"/>
        <w:rPr>
          <w:rFonts w:ascii="Times New Roman" w:hAnsi="Times New Roman"/>
          <w:b w:val="0"/>
          <w:szCs w:val="21"/>
        </w:rPr>
      </w:pPr>
      <w:r>
        <w:rPr>
          <w:rFonts w:ascii="Times New Roman" w:hAnsi="Times New Roman"/>
          <w:b w:val="0"/>
          <w:szCs w:val="21"/>
        </w:rPr>
        <w:t>1. 一般约定</w:t>
      </w:r>
    </w:p>
    <w:p>
      <w:pPr>
        <w:spacing w:before="120" w:after="120" w:line="360" w:lineRule="auto"/>
        <w:ind w:firstLine="420" w:firstLineChars="200"/>
        <w:rPr>
          <w:szCs w:val="21"/>
        </w:rPr>
      </w:pPr>
      <w:r>
        <w:rPr>
          <w:szCs w:val="21"/>
        </w:rPr>
        <w:t>1.5 合同文件的优先顺序</w:t>
      </w:r>
    </w:p>
    <w:p>
      <w:pPr>
        <w:spacing w:line="360" w:lineRule="auto"/>
        <w:ind w:firstLine="420" w:firstLineChars="200"/>
        <w:rPr>
          <w:szCs w:val="21"/>
        </w:rPr>
      </w:pPr>
      <w:r>
        <w:rPr>
          <w:szCs w:val="21"/>
        </w:rPr>
        <w:t>合同文件组成及优先顺序为：</w:t>
      </w:r>
    </w:p>
    <w:p>
      <w:pPr>
        <w:widowControl/>
        <w:adjustRightInd w:val="0"/>
        <w:snapToGrid w:val="0"/>
        <w:spacing w:line="360" w:lineRule="auto"/>
        <w:ind w:left="315"/>
        <w:rPr>
          <w:szCs w:val="21"/>
        </w:rPr>
      </w:pPr>
      <w:r>
        <w:rPr>
          <w:szCs w:val="21"/>
        </w:rPr>
        <w:t>（1）合同协议书</w:t>
      </w:r>
    </w:p>
    <w:p>
      <w:pPr>
        <w:widowControl/>
        <w:adjustRightInd w:val="0"/>
        <w:snapToGrid w:val="0"/>
        <w:spacing w:line="360" w:lineRule="auto"/>
        <w:ind w:left="315"/>
        <w:rPr>
          <w:szCs w:val="21"/>
        </w:rPr>
      </w:pPr>
      <w:r>
        <w:rPr>
          <w:szCs w:val="21"/>
        </w:rPr>
        <w:t>（2）履行合同的相关补充协议（含会议纪要、工程变更、签证等修正文件）</w:t>
      </w:r>
    </w:p>
    <w:p>
      <w:pPr>
        <w:widowControl/>
        <w:adjustRightInd w:val="0"/>
        <w:snapToGrid w:val="0"/>
        <w:spacing w:line="360" w:lineRule="auto"/>
        <w:ind w:left="315"/>
        <w:rPr>
          <w:szCs w:val="21"/>
        </w:rPr>
      </w:pPr>
      <w:r>
        <w:rPr>
          <w:szCs w:val="21"/>
        </w:rPr>
        <w:t>（3）中标通知书；</w:t>
      </w:r>
    </w:p>
    <w:p>
      <w:pPr>
        <w:widowControl/>
        <w:adjustRightInd w:val="0"/>
        <w:snapToGrid w:val="0"/>
        <w:spacing w:line="360" w:lineRule="auto"/>
        <w:ind w:left="315"/>
        <w:rPr>
          <w:szCs w:val="21"/>
        </w:rPr>
      </w:pPr>
      <w:r>
        <w:rPr>
          <w:szCs w:val="21"/>
        </w:rPr>
        <w:t>（4）专用合同条款；</w:t>
      </w:r>
    </w:p>
    <w:p>
      <w:pPr>
        <w:widowControl/>
        <w:adjustRightInd w:val="0"/>
        <w:snapToGrid w:val="0"/>
        <w:spacing w:line="360" w:lineRule="auto"/>
        <w:ind w:left="315"/>
        <w:rPr>
          <w:szCs w:val="21"/>
        </w:rPr>
      </w:pPr>
      <w:r>
        <w:rPr>
          <w:szCs w:val="21"/>
        </w:rPr>
        <w:t>（5）通用合同条款；</w:t>
      </w:r>
    </w:p>
    <w:p>
      <w:pPr>
        <w:widowControl/>
        <w:adjustRightInd w:val="0"/>
        <w:snapToGrid w:val="0"/>
        <w:spacing w:line="360" w:lineRule="auto"/>
        <w:ind w:left="315"/>
        <w:rPr>
          <w:szCs w:val="21"/>
        </w:rPr>
      </w:pPr>
      <w:r>
        <w:rPr>
          <w:szCs w:val="21"/>
        </w:rPr>
        <w:t>（6）招标文件及其补充资料；</w:t>
      </w:r>
    </w:p>
    <w:p>
      <w:pPr>
        <w:widowControl/>
        <w:adjustRightInd w:val="0"/>
        <w:snapToGrid w:val="0"/>
        <w:spacing w:line="360" w:lineRule="auto"/>
        <w:ind w:left="315"/>
        <w:rPr>
          <w:szCs w:val="21"/>
        </w:rPr>
      </w:pPr>
      <w:r>
        <w:rPr>
          <w:szCs w:val="21"/>
        </w:rPr>
        <w:t>（7）技术标准、规范和要求（合同技术条款）；</w:t>
      </w:r>
    </w:p>
    <w:p>
      <w:pPr>
        <w:widowControl/>
        <w:adjustRightInd w:val="0"/>
        <w:snapToGrid w:val="0"/>
        <w:spacing w:line="360" w:lineRule="auto"/>
        <w:ind w:left="315"/>
        <w:rPr>
          <w:szCs w:val="21"/>
        </w:rPr>
      </w:pPr>
      <w:r>
        <w:rPr>
          <w:kern w:val="0"/>
          <w:szCs w:val="21"/>
        </w:rPr>
        <w:t>（8）发包人提供的上一阶段图纸（如果有）</w:t>
      </w:r>
      <w:r>
        <w:rPr>
          <w:szCs w:val="21"/>
        </w:rPr>
        <w:t>；</w:t>
      </w:r>
    </w:p>
    <w:p>
      <w:pPr>
        <w:widowControl/>
        <w:adjustRightInd w:val="0"/>
        <w:snapToGrid w:val="0"/>
        <w:spacing w:line="360" w:lineRule="auto"/>
        <w:ind w:left="315"/>
        <w:rPr>
          <w:szCs w:val="21"/>
        </w:rPr>
      </w:pPr>
      <w:r>
        <w:rPr>
          <w:szCs w:val="21"/>
        </w:rPr>
        <w:t>（9）承包人的投标文件及其附件；</w:t>
      </w:r>
    </w:p>
    <w:p>
      <w:pPr>
        <w:widowControl/>
        <w:adjustRightInd w:val="0"/>
        <w:snapToGrid w:val="0"/>
        <w:spacing w:line="360" w:lineRule="auto"/>
        <w:ind w:left="315"/>
        <w:rPr>
          <w:kern w:val="0"/>
          <w:szCs w:val="21"/>
        </w:rPr>
      </w:pPr>
      <w:r>
        <w:rPr>
          <w:szCs w:val="21"/>
        </w:rPr>
        <w:t>（10）</w:t>
      </w:r>
      <w:r>
        <w:rPr>
          <w:kern w:val="0"/>
          <w:szCs w:val="21"/>
        </w:rPr>
        <w:t>其它合同文件。</w:t>
      </w:r>
    </w:p>
    <w:p>
      <w:pPr>
        <w:autoSpaceDE w:val="0"/>
        <w:autoSpaceDN w:val="0"/>
        <w:adjustRightInd w:val="0"/>
        <w:spacing w:line="360" w:lineRule="auto"/>
        <w:ind w:firstLine="420" w:firstLineChars="200"/>
        <w:jc w:val="left"/>
        <w:rPr>
          <w:szCs w:val="21"/>
        </w:rPr>
      </w:pPr>
      <w:r>
        <w:rPr>
          <w:kern w:val="0"/>
          <w:szCs w:val="21"/>
        </w:rPr>
        <w:t>（9）其他合同文件。</w:t>
      </w:r>
    </w:p>
    <w:p>
      <w:pPr>
        <w:spacing w:before="120" w:after="120" w:line="360" w:lineRule="auto"/>
        <w:ind w:firstLine="420" w:firstLineChars="200"/>
        <w:rPr>
          <w:szCs w:val="21"/>
        </w:rPr>
      </w:pPr>
      <w:r>
        <w:rPr>
          <w:szCs w:val="21"/>
        </w:rPr>
        <w:t>1.6 联络</w:t>
      </w:r>
    </w:p>
    <w:p>
      <w:pPr>
        <w:spacing w:line="360" w:lineRule="auto"/>
        <w:ind w:firstLine="420" w:firstLineChars="200"/>
        <w:rPr>
          <w:kern w:val="0"/>
          <w:szCs w:val="21"/>
        </w:rPr>
      </w:pPr>
      <w:r>
        <w:rPr>
          <w:kern w:val="0"/>
          <w:szCs w:val="21"/>
        </w:rPr>
        <w:t>1.6.1 发包人和设计人应当在</w:t>
      </w:r>
      <w:r>
        <w:rPr>
          <w:szCs w:val="21"/>
          <w:u w:val="single"/>
        </w:rPr>
        <w:t xml:space="preserve">    </w:t>
      </w:r>
      <w:r>
        <w:rPr>
          <w:kern w:val="0"/>
          <w:szCs w:val="21"/>
        </w:rPr>
        <w:t>天内将与合同有关的通知、批准、证明、证书、指示、指令、要求、请求、同意、确定和决定等书面函件送达对方当事人。</w:t>
      </w:r>
    </w:p>
    <w:p>
      <w:pPr>
        <w:spacing w:line="360" w:lineRule="auto"/>
        <w:ind w:firstLine="420" w:firstLineChars="200"/>
        <w:rPr>
          <w:kern w:val="0"/>
          <w:szCs w:val="21"/>
        </w:rPr>
      </w:pPr>
      <w:r>
        <w:rPr>
          <w:kern w:val="0"/>
          <w:szCs w:val="21"/>
        </w:rPr>
        <w:t>1.6.2 发包人和设计人联系信息</w:t>
      </w:r>
    </w:p>
    <w:p>
      <w:pPr>
        <w:spacing w:line="360" w:lineRule="auto"/>
        <w:ind w:firstLine="420" w:firstLineChars="200"/>
        <w:rPr>
          <w:kern w:val="0"/>
          <w:szCs w:val="21"/>
        </w:rPr>
      </w:pPr>
      <w:r>
        <w:rPr>
          <w:kern w:val="0"/>
          <w:szCs w:val="21"/>
        </w:rPr>
        <w:t>发包人接收文件的地点：</w:t>
      </w:r>
      <w:r>
        <w:rPr>
          <w:szCs w:val="21"/>
          <w:u w:val="single"/>
        </w:rPr>
        <w:t xml:space="preserve">              </w:t>
      </w:r>
      <w:r>
        <w:rPr>
          <w:kern w:val="0"/>
          <w:szCs w:val="21"/>
        </w:rPr>
        <w:t>；</w:t>
      </w:r>
    </w:p>
    <w:p>
      <w:pPr>
        <w:spacing w:line="360" w:lineRule="auto"/>
        <w:ind w:firstLine="420" w:firstLineChars="200"/>
        <w:rPr>
          <w:szCs w:val="21"/>
        </w:rPr>
      </w:pPr>
      <w:r>
        <w:rPr>
          <w:kern w:val="0"/>
          <w:szCs w:val="21"/>
        </w:rPr>
        <w:t>发包人指定的接收人为：</w:t>
      </w:r>
      <w:r>
        <w:rPr>
          <w:szCs w:val="21"/>
          <w:u w:val="single"/>
        </w:rPr>
        <w:t xml:space="preserve">                  </w:t>
      </w:r>
      <w:r>
        <w:rPr>
          <w:szCs w:val="21"/>
        </w:rPr>
        <w:t>；</w:t>
      </w:r>
    </w:p>
    <w:p>
      <w:pPr>
        <w:spacing w:line="360" w:lineRule="auto"/>
        <w:ind w:firstLine="420" w:firstLineChars="200"/>
        <w:rPr>
          <w:szCs w:val="21"/>
          <w:u w:val="single"/>
        </w:rPr>
      </w:pPr>
      <w:r>
        <w:rPr>
          <w:szCs w:val="21"/>
        </w:rPr>
        <w:t>发包人指定的联系电话及传真号码：</w:t>
      </w:r>
      <w:r>
        <w:rPr>
          <w:szCs w:val="21"/>
          <w:u w:val="single"/>
        </w:rPr>
        <w:t>             </w:t>
      </w:r>
      <w:r>
        <w:rPr>
          <w:szCs w:val="21"/>
        </w:rPr>
        <w:t>；</w:t>
      </w:r>
    </w:p>
    <w:p>
      <w:pPr>
        <w:spacing w:line="360" w:lineRule="auto"/>
        <w:ind w:firstLine="420" w:firstLineChars="200"/>
        <w:rPr>
          <w:kern w:val="0"/>
          <w:szCs w:val="21"/>
        </w:rPr>
      </w:pPr>
      <w:r>
        <w:rPr>
          <w:kern w:val="0"/>
          <w:szCs w:val="21"/>
        </w:rPr>
        <w:t>发包人指定的电子邮箱：</w:t>
      </w:r>
      <w:r>
        <w:rPr>
          <w:kern w:val="0"/>
          <w:szCs w:val="21"/>
          <w:u w:val="single"/>
        </w:rPr>
        <w:t xml:space="preserve">                               </w:t>
      </w:r>
      <w:r>
        <w:rPr>
          <w:kern w:val="0"/>
          <w:szCs w:val="21"/>
        </w:rPr>
        <w:t>。</w:t>
      </w:r>
    </w:p>
    <w:p>
      <w:pPr>
        <w:spacing w:line="360" w:lineRule="auto"/>
        <w:ind w:firstLine="420" w:firstLineChars="200"/>
        <w:rPr>
          <w:kern w:val="0"/>
          <w:szCs w:val="21"/>
        </w:rPr>
      </w:pPr>
      <w:r>
        <w:rPr>
          <w:kern w:val="0"/>
          <w:szCs w:val="21"/>
        </w:rPr>
        <w:t>设计人接收文件的地点：</w:t>
      </w:r>
      <w:r>
        <w:rPr>
          <w:szCs w:val="21"/>
          <w:u w:val="single"/>
        </w:rPr>
        <w:t xml:space="preserve">               </w:t>
      </w:r>
      <w:r>
        <w:rPr>
          <w:kern w:val="0"/>
          <w:szCs w:val="21"/>
        </w:rPr>
        <w:t>；</w:t>
      </w:r>
    </w:p>
    <w:p>
      <w:pPr>
        <w:spacing w:line="360" w:lineRule="auto"/>
        <w:ind w:firstLine="420" w:firstLineChars="200"/>
        <w:rPr>
          <w:szCs w:val="21"/>
        </w:rPr>
      </w:pPr>
      <w:r>
        <w:rPr>
          <w:kern w:val="0"/>
          <w:szCs w:val="21"/>
        </w:rPr>
        <w:t>设计人指定的接收人为：</w:t>
      </w:r>
      <w:r>
        <w:rPr>
          <w:szCs w:val="21"/>
          <w:u w:val="single"/>
        </w:rPr>
        <w:t xml:space="preserve">               </w:t>
      </w:r>
      <w:r>
        <w:rPr>
          <w:szCs w:val="21"/>
        </w:rPr>
        <w:t>；</w:t>
      </w:r>
    </w:p>
    <w:p>
      <w:pPr>
        <w:spacing w:line="360" w:lineRule="auto"/>
        <w:ind w:firstLine="420" w:firstLineChars="200"/>
        <w:rPr>
          <w:szCs w:val="21"/>
          <w:u w:val="single"/>
        </w:rPr>
      </w:pPr>
      <w:r>
        <w:rPr>
          <w:szCs w:val="21"/>
        </w:rPr>
        <w:t>设计人指定的联系电话及传真号码：</w:t>
      </w:r>
      <w:r>
        <w:rPr>
          <w:szCs w:val="21"/>
          <w:u w:val="single"/>
        </w:rPr>
        <w:t>             </w:t>
      </w:r>
      <w:r>
        <w:rPr>
          <w:szCs w:val="21"/>
        </w:rPr>
        <w:t>；</w:t>
      </w:r>
    </w:p>
    <w:p>
      <w:pPr>
        <w:spacing w:line="360" w:lineRule="auto"/>
        <w:ind w:firstLine="420" w:firstLineChars="200"/>
        <w:rPr>
          <w:kern w:val="0"/>
          <w:szCs w:val="21"/>
        </w:rPr>
      </w:pPr>
      <w:r>
        <w:rPr>
          <w:szCs w:val="21"/>
        </w:rPr>
        <w:t>设计人</w:t>
      </w:r>
      <w:r>
        <w:rPr>
          <w:kern w:val="0"/>
          <w:szCs w:val="21"/>
        </w:rPr>
        <w:t>指定的电子邮箱：</w:t>
      </w:r>
      <w:r>
        <w:rPr>
          <w:kern w:val="0"/>
          <w:szCs w:val="21"/>
          <w:u w:val="single"/>
        </w:rPr>
        <w:t xml:space="preserve">                               </w:t>
      </w:r>
      <w:r>
        <w:rPr>
          <w:kern w:val="0"/>
          <w:szCs w:val="21"/>
        </w:rPr>
        <w:t>。</w:t>
      </w:r>
    </w:p>
    <w:p>
      <w:pPr>
        <w:spacing w:before="120" w:after="120" w:line="360" w:lineRule="auto"/>
        <w:ind w:firstLine="420" w:firstLineChars="200"/>
        <w:rPr>
          <w:kern w:val="0"/>
          <w:szCs w:val="21"/>
        </w:rPr>
      </w:pPr>
      <w:r>
        <w:rPr>
          <w:kern w:val="0"/>
          <w:szCs w:val="21"/>
        </w:rPr>
        <w:t>1.8 保密</w:t>
      </w:r>
    </w:p>
    <w:p>
      <w:pPr>
        <w:spacing w:line="360" w:lineRule="auto"/>
        <w:ind w:firstLine="420" w:firstLineChars="200"/>
        <w:rPr>
          <w:kern w:val="0"/>
          <w:szCs w:val="21"/>
        </w:rPr>
      </w:pPr>
      <w:r>
        <w:rPr>
          <w:kern w:val="0"/>
          <w:szCs w:val="21"/>
        </w:rPr>
        <w:t>保密期限：</w:t>
      </w:r>
      <w:r>
        <w:rPr>
          <w:kern w:val="0"/>
          <w:szCs w:val="21"/>
          <w:u w:val="single"/>
        </w:rPr>
        <w:t xml:space="preserve">                                           </w:t>
      </w:r>
      <w:r>
        <w:rPr>
          <w:kern w:val="0"/>
          <w:szCs w:val="21"/>
        </w:rPr>
        <w:t>。</w:t>
      </w:r>
    </w:p>
    <w:p>
      <w:pPr>
        <w:pStyle w:val="2"/>
        <w:spacing w:before="120" w:after="120"/>
        <w:rPr>
          <w:rFonts w:ascii="Times New Roman" w:hAnsi="Times New Roman"/>
          <w:b w:val="0"/>
          <w:szCs w:val="21"/>
        </w:rPr>
      </w:pPr>
      <w:r>
        <w:rPr>
          <w:rFonts w:ascii="Times New Roman" w:hAnsi="Times New Roman"/>
          <w:b w:val="0"/>
          <w:szCs w:val="21"/>
        </w:rPr>
        <w:t>2. 发包人</w:t>
      </w:r>
    </w:p>
    <w:p>
      <w:pPr>
        <w:spacing w:line="440" w:lineRule="exact"/>
        <w:ind w:firstLine="570"/>
      </w:pPr>
      <w:r>
        <w:t>2.1发包人一般义务</w:t>
      </w:r>
    </w:p>
    <w:p>
      <w:pPr>
        <w:spacing w:before="120" w:after="120" w:line="360" w:lineRule="auto"/>
        <w:ind w:firstLine="420" w:firstLineChars="200"/>
        <w:rPr>
          <w:szCs w:val="21"/>
        </w:rPr>
      </w:pPr>
      <w:r>
        <w:rPr>
          <w:szCs w:val="21"/>
        </w:rPr>
        <w:t>取消原通用合同条款的内容，并代之以：</w:t>
      </w:r>
    </w:p>
    <w:p>
      <w:pPr>
        <w:spacing w:line="360" w:lineRule="auto"/>
        <w:ind w:firstLine="420" w:firstLineChars="200"/>
      </w:pPr>
      <w:r>
        <w:t xml:space="preserve">发包人向设计人提交的有关资料及文件： </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866"/>
        <w:gridCol w:w="816"/>
        <w:gridCol w:w="1260"/>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r>
              <w:t>序号</w:t>
            </w:r>
          </w:p>
        </w:tc>
        <w:tc>
          <w:tcPr>
            <w:tcW w:w="1866"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r>
              <w:t>资料及文件名称</w:t>
            </w:r>
          </w:p>
        </w:tc>
        <w:tc>
          <w:tcPr>
            <w:tcW w:w="816"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r>
              <w:t>份数</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r>
              <w:t>内容要求</w:t>
            </w:r>
          </w:p>
        </w:tc>
        <w:tc>
          <w:tcPr>
            <w:tcW w:w="3060"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r>
              <w:t>提 交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r>
              <w:t>1</w:t>
            </w:r>
          </w:p>
        </w:tc>
        <w:tc>
          <w:tcPr>
            <w:tcW w:w="1866"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320" w:lineRule="exact"/>
            </w:pPr>
            <w:r>
              <w:t>基础资料</w:t>
            </w:r>
          </w:p>
        </w:tc>
        <w:tc>
          <w:tcPr>
            <w:tcW w:w="816"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p>
        </w:tc>
        <w:tc>
          <w:tcPr>
            <w:tcW w:w="1260" w:type="dxa"/>
            <w:tcBorders>
              <w:top w:val="single" w:color="auto" w:sz="4" w:space="0"/>
              <w:left w:val="single" w:color="auto" w:sz="4" w:space="0"/>
              <w:bottom w:val="single" w:color="auto" w:sz="4" w:space="0"/>
              <w:right w:val="single" w:color="auto" w:sz="4" w:space="0"/>
            </w:tcBorders>
            <w:noWrap w:val="0"/>
            <w:vAlign w:val="top"/>
          </w:tcPr>
          <w:p>
            <w:pPr>
              <w:spacing w:before="100" w:beforeAutospacing="1" w:after="100" w:afterAutospacing="1" w:line="520" w:lineRule="exact"/>
            </w:pPr>
          </w:p>
        </w:tc>
        <w:tc>
          <w:tcPr>
            <w:tcW w:w="3060"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r>
              <w:t>中标后3日内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r>
              <w:t>2</w:t>
            </w:r>
          </w:p>
        </w:tc>
        <w:tc>
          <w:tcPr>
            <w:tcW w:w="1866"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pPr>
            <w:r>
              <w:t>其他资料</w:t>
            </w:r>
          </w:p>
        </w:tc>
        <w:tc>
          <w:tcPr>
            <w:tcW w:w="816" w:type="dxa"/>
            <w:tcBorders>
              <w:top w:val="single" w:color="auto" w:sz="4" w:space="0"/>
              <w:left w:val="single" w:color="auto" w:sz="4" w:space="0"/>
              <w:bottom w:val="single" w:color="auto" w:sz="4" w:space="0"/>
              <w:right w:val="single" w:color="auto" w:sz="4" w:space="0"/>
            </w:tcBorders>
            <w:noWrap w:val="0"/>
            <w:vAlign w:val="center"/>
          </w:tcPr>
          <w:p>
            <w:pPr>
              <w:spacing w:before="100" w:beforeAutospacing="1" w:after="100" w:afterAutospacing="1" w:line="520" w:lineRule="exact"/>
              <w:jc w:val="center"/>
            </w:pPr>
          </w:p>
        </w:tc>
        <w:tc>
          <w:tcPr>
            <w:tcW w:w="1260" w:type="dxa"/>
            <w:tcBorders>
              <w:top w:val="single" w:color="auto" w:sz="4" w:space="0"/>
              <w:left w:val="single" w:color="auto" w:sz="4" w:space="0"/>
              <w:bottom w:val="single" w:color="auto" w:sz="4" w:space="0"/>
              <w:right w:val="single" w:color="auto" w:sz="4" w:space="0"/>
            </w:tcBorders>
            <w:noWrap w:val="0"/>
            <w:vAlign w:val="top"/>
          </w:tcPr>
          <w:p>
            <w:pPr>
              <w:spacing w:before="100" w:beforeAutospacing="1" w:after="100" w:afterAutospacing="1" w:line="520" w:lineRule="exact"/>
            </w:pPr>
          </w:p>
        </w:tc>
        <w:tc>
          <w:tcPr>
            <w:tcW w:w="3060" w:type="dxa"/>
            <w:tcBorders>
              <w:top w:val="single" w:color="auto" w:sz="4" w:space="0"/>
              <w:left w:val="single" w:color="auto" w:sz="4" w:space="0"/>
              <w:bottom w:val="single" w:color="auto" w:sz="4" w:space="0"/>
              <w:right w:val="single" w:color="auto" w:sz="4" w:space="0"/>
            </w:tcBorders>
            <w:noWrap w:val="0"/>
            <w:vAlign w:val="top"/>
          </w:tcPr>
          <w:p>
            <w:pPr>
              <w:spacing w:before="100" w:beforeAutospacing="1" w:after="100" w:afterAutospacing="1" w:line="520" w:lineRule="exact"/>
              <w:jc w:val="center"/>
            </w:pPr>
            <w:r>
              <w:t>中标后3日内</w:t>
            </w:r>
          </w:p>
        </w:tc>
      </w:tr>
    </w:tbl>
    <w:p/>
    <w:p>
      <w:pPr>
        <w:spacing w:before="120" w:after="120" w:line="360" w:lineRule="auto"/>
        <w:ind w:firstLine="420" w:firstLineChars="200"/>
      </w:pPr>
      <w:r>
        <w:t>2.2</w:t>
      </w:r>
      <w:r>
        <w:rPr>
          <w:szCs w:val="21"/>
        </w:rPr>
        <w:t>发包人</w:t>
      </w:r>
      <w:r>
        <w:t>代表</w:t>
      </w:r>
    </w:p>
    <w:p>
      <w:pPr>
        <w:spacing w:before="120" w:after="120" w:line="360" w:lineRule="auto"/>
        <w:ind w:firstLine="420" w:firstLineChars="200"/>
      </w:pPr>
      <w:r>
        <w:rPr>
          <w:szCs w:val="21"/>
        </w:rPr>
        <w:t>取消原通用合同条款的内容。</w:t>
      </w:r>
    </w:p>
    <w:p>
      <w:pPr>
        <w:pStyle w:val="2"/>
        <w:spacing w:before="120" w:after="120"/>
        <w:rPr>
          <w:rFonts w:ascii="Times New Roman" w:hAnsi="Times New Roman"/>
          <w:b w:val="0"/>
          <w:szCs w:val="21"/>
        </w:rPr>
      </w:pPr>
      <w:r>
        <w:rPr>
          <w:rFonts w:ascii="Times New Roman" w:hAnsi="Times New Roman"/>
          <w:b w:val="0"/>
          <w:szCs w:val="21"/>
        </w:rPr>
        <w:t>3. 设计人</w:t>
      </w:r>
    </w:p>
    <w:p>
      <w:pPr>
        <w:spacing w:before="120" w:after="120" w:line="360" w:lineRule="auto"/>
        <w:ind w:firstLine="420" w:firstLineChars="200"/>
        <w:rPr>
          <w:szCs w:val="21"/>
        </w:rPr>
      </w:pPr>
      <w:r>
        <w:rPr>
          <w:szCs w:val="21"/>
        </w:rPr>
        <w:t>3.1 设计人一般义务</w:t>
      </w:r>
    </w:p>
    <w:p>
      <w:pPr>
        <w:spacing w:after="120" w:line="360" w:lineRule="auto"/>
        <w:ind w:firstLine="420" w:firstLineChars="200"/>
        <w:rPr>
          <w:szCs w:val="21"/>
        </w:rPr>
      </w:pPr>
      <w:r>
        <w:rPr>
          <w:szCs w:val="21"/>
        </w:rPr>
        <w:t>3.1.1 设计人需</w:t>
      </w:r>
      <w:r>
        <w:rPr>
          <w:kern w:val="0"/>
          <w:szCs w:val="21"/>
        </w:rPr>
        <w:t>配合发包人办理有关报批、备案等 手续。</w:t>
      </w:r>
    </w:p>
    <w:p>
      <w:pPr>
        <w:spacing w:before="120" w:after="120" w:line="360" w:lineRule="auto"/>
        <w:ind w:firstLine="420" w:firstLineChars="200"/>
        <w:rPr>
          <w:szCs w:val="21"/>
        </w:rPr>
      </w:pPr>
      <w:r>
        <w:rPr>
          <w:szCs w:val="21"/>
        </w:rPr>
        <w:t>3.2 项目负责人</w:t>
      </w:r>
    </w:p>
    <w:p>
      <w:pPr>
        <w:spacing w:line="360" w:lineRule="auto"/>
        <w:ind w:firstLine="420" w:firstLineChars="200"/>
        <w:rPr>
          <w:szCs w:val="21"/>
        </w:rPr>
      </w:pPr>
      <w:r>
        <w:rPr>
          <w:kern w:val="0"/>
          <w:szCs w:val="21"/>
        </w:rPr>
        <w:t xml:space="preserve">3.2.1 </w:t>
      </w:r>
      <w:r>
        <w:rPr>
          <w:szCs w:val="21"/>
        </w:rPr>
        <w:t>项目负责人</w:t>
      </w:r>
    </w:p>
    <w:p>
      <w:pPr>
        <w:spacing w:line="360" w:lineRule="auto"/>
        <w:ind w:firstLine="420" w:firstLineChars="200"/>
        <w:rPr>
          <w:szCs w:val="21"/>
        </w:rPr>
      </w:pPr>
      <w:r>
        <w:rPr>
          <w:szCs w:val="21"/>
        </w:rPr>
        <w:t>姓    名：</w:t>
      </w:r>
      <w:r>
        <w:rPr>
          <w:szCs w:val="21"/>
          <w:u w:val="single"/>
        </w:rPr>
        <w:t xml:space="preserve">                </w:t>
      </w:r>
      <w:r>
        <w:rPr>
          <w:szCs w:val="21"/>
        </w:rPr>
        <w:t>；</w:t>
      </w:r>
    </w:p>
    <w:p>
      <w:pPr>
        <w:spacing w:line="360" w:lineRule="auto"/>
        <w:ind w:firstLine="420" w:firstLineChars="200"/>
        <w:rPr>
          <w:szCs w:val="21"/>
        </w:rPr>
      </w:pPr>
      <w:r>
        <w:rPr>
          <w:szCs w:val="21"/>
        </w:rPr>
        <w:t>执业资格及等级：</w:t>
      </w:r>
      <w:r>
        <w:rPr>
          <w:szCs w:val="21"/>
          <w:u w:val="single"/>
        </w:rPr>
        <w:t xml:space="preserve">              </w:t>
      </w:r>
      <w:r>
        <w:rPr>
          <w:szCs w:val="21"/>
        </w:rPr>
        <w:t>；</w:t>
      </w:r>
    </w:p>
    <w:p>
      <w:pPr>
        <w:spacing w:line="360" w:lineRule="auto"/>
        <w:ind w:firstLine="420" w:firstLineChars="200"/>
        <w:rPr>
          <w:szCs w:val="21"/>
        </w:rPr>
      </w:pPr>
      <w:r>
        <w:rPr>
          <w:szCs w:val="21"/>
        </w:rPr>
        <w:t>注册证书号：</w:t>
      </w:r>
      <w:r>
        <w:rPr>
          <w:szCs w:val="21"/>
          <w:u w:val="single"/>
        </w:rPr>
        <w:t xml:space="preserve">              </w:t>
      </w:r>
      <w:r>
        <w:rPr>
          <w:szCs w:val="21"/>
        </w:rPr>
        <w:t>；</w:t>
      </w:r>
    </w:p>
    <w:p>
      <w:pPr>
        <w:spacing w:line="360" w:lineRule="auto"/>
        <w:ind w:firstLine="420" w:firstLineChars="200"/>
        <w:rPr>
          <w:szCs w:val="21"/>
        </w:rPr>
      </w:pPr>
      <w:r>
        <w:rPr>
          <w:szCs w:val="21"/>
        </w:rPr>
        <w:t>联系电话：</w:t>
      </w:r>
      <w:r>
        <w:rPr>
          <w:szCs w:val="21"/>
          <w:u w:val="single"/>
        </w:rPr>
        <w:t xml:space="preserve">                </w:t>
      </w:r>
      <w:r>
        <w:rPr>
          <w:szCs w:val="21"/>
        </w:rPr>
        <w:t>；</w:t>
      </w:r>
    </w:p>
    <w:p>
      <w:pPr>
        <w:spacing w:line="360" w:lineRule="auto"/>
        <w:ind w:firstLine="420" w:firstLineChars="200"/>
        <w:rPr>
          <w:szCs w:val="21"/>
        </w:rPr>
      </w:pPr>
      <w:r>
        <w:rPr>
          <w:szCs w:val="21"/>
        </w:rPr>
        <w:t>电子信箱：</w:t>
      </w:r>
      <w:r>
        <w:rPr>
          <w:szCs w:val="21"/>
          <w:u w:val="single"/>
        </w:rPr>
        <w:t xml:space="preserve">                 </w:t>
      </w:r>
      <w:r>
        <w:rPr>
          <w:szCs w:val="21"/>
        </w:rPr>
        <w:t>；</w:t>
      </w:r>
    </w:p>
    <w:p>
      <w:pPr>
        <w:spacing w:line="360" w:lineRule="auto"/>
        <w:ind w:firstLine="420" w:firstLineChars="200"/>
        <w:rPr>
          <w:szCs w:val="21"/>
        </w:rPr>
      </w:pPr>
      <w:r>
        <w:rPr>
          <w:szCs w:val="21"/>
        </w:rPr>
        <w:t>通信地址：</w:t>
      </w:r>
      <w:r>
        <w:rPr>
          <w:szCs w:val="21"/>
          <w:u w:val="single"/>
        </w:rPr>
        <w:t xml:space="preserve">                 </w:t>
      </w:r>
      <w:r>
        <w:rPr>
          <w:szCs w:val="21"/>
        </w:rPr>
        <w:t>；</w:t>
      </w:r>
    </w:p>
    <w:p>
      <w:pPr>
        <w:spacing w:line="360" w:lineRule="auto"/>
        <w:ind w:firstLine="420" w:firstLineChars="200"/>
        <w:rPr>
          <w:szCs w:val="21"/>
        </w:rPr>
      </w:pPr>
      <w:r>
        <w:rPr>
          <w:szCs w:val="21"/>
        </w:rPr>
        <w:t>设计人对项目负责人的授权范围如下：</w:t>
      </w:r>
      <w:r>
        <w:rPr>
          <w:szCs w:val="21"/>
          <w:u w:val="single"/>
        </w:rPr>
        <w:t xml:space="preserve">                             </w:t>
      </w:r>
      <w:r>
        <w:rPr>
          <w:szCs w:val="21"/>
        </w:rPr>
        <w:t>。</w:t>
      </w:r>
    </w:p>
    <w:p>
      <w:pPr>
        <w:spacing w:line="360" w:lineRule="auto"/>
        <w:ind w:firstLine="420" w:firstLineChars="200"/>
        <w:rPr>
          <w:szCs w:val="21"/>
        </w:rPr>
      </w:pPr>
      <w:r>
        <w:rPr>
          <w:szCs w:val="21"/>
        </w:rPr>
        <w:t>3.2.2 设计人更换项目负责人的，应提前</w:t>
      </w:r>
      <w:r>
        <w:rPr>
          <w:szCs w:val="21"/>
          <w:u w:val="single"/>
        </w:rPr>
        <w:t xml:space="preserve">   </w:t>
      </w:r>
      <w:r>
        <w:rPr>
          <w:szCs w:val="21"/>
        </w:rPr>
        <w:t>天书面通知发包人。</w:t>
      </w:r>
    </w:p>
    <w:p>
      <w:pPr>
        <w:spacing w:line="360" w:lineRule="auto"/>
        <w:ind w:firstLine="420" w:firstLineChars="200"/>
        <w:rPr>
          <w:szCs w:val="21"/>
        </w:rPr>
      </w:pPr>
      <w:r>
        <w:rPr>
          <w:szCs w:val="21"/>
        </w:rPr>
        <w:t>设计人擅自更换项目负责人的违约责任：</w:t>
      </w:r>
      <w:r>
        <w:rPr>
          <w:szCs w:val="21"/>
          <w:u w:val="single"/>
        </w:rPr>
        <w:t xml:space="preserve">                             </w:t>
      </w:r>
      <w:r>
        <w:rPr>
          <w:szCs w:val="21"/>
        </w:rPr>
        <w:t>。</w:t>
      </w:r>
    </w:p>
    <w:p>
      <w:pPr>
        <w:spacing w:line="360" w:lineRule="auto"/>
        <w:rPr>
          <w:szCs w:val="21"/>
        </w:rPr>
      </w:pPr>
      <w:r>
        <w:rPr>
          <w:szCs w:val="21"/>
        </w:rPr>
        <w:t xml:space="preserve">    3.2.3 设计人应在收到书面更换通知后</w:t>
      </w:r>
      <w:r>
        <w:rPr>
          <w:szCs w:val="21"/>
          <w:u w:val="single"/>
        </w:rPr>
        <w:t xml:space="preserve">      </w:t>
      </w:r>
      <w:r>
        <w:rPr>
          <w:szCs w:val="21"/>
        </w:rPr>
        <w:t>天内更换项目负责人。</w:t>
      </w:r>
    </w:p>
    <w:p>
      <w:pPr>
        <w:spacing w:line="360" w:lineRule="auto"/>
        <w:ind w:firstLine="420" w:firstLineChars="200"/>
        <w:rPr>
          <w:szCs w:val="21"/>
        </w:rPr>
      </w:pPr>
      <w:r>
        <w:rPr>
          <w:szCs w:val="21"/>
        </w:rPr>
        <w:t>设计人无正当理由拒绝更换项目负责人的违约责任：</w:t>
      </w:r>
      <w:r>
        <w:rPr>
          <w:szCs w:val="21"/>
          <w:u w:val="single"/>
        </w:rPr>
        <w:t xml:space="preserve">                           </w:t>
      </w:r>
      <w:r>
        <w:rPr>
          <w:szCs w:val="21"/>
        </w:rPr>
        <w:t>。</w:t>
      </w:r>
    </w:p>
    <w:p>
      <w:pPr>
        <w:spacing w:before="120" w:after="120" w:line="360" w:lineRule="auto"/>
        <w:ind w:firstLine="420" w:firstLineChars="200"/>
        <w:rPr>
          <w:szCs w:val="21"/>
        </w:rPr>
      </w:pPr>
      <w:r>
        <w:rPr>
          <w:szCs w:val="21"/>
        </w:rPr>
        <w:t>3.3 设计人人员</w:t>
      </w:r>
    </w:p>
    <w:p>
      <w:pPr>
        <w:spacing w:line="360" w:lineRule="auto"/>
        <w:ind w:firstLine="420" w:firstLineChars="200"/>
        <w:rPr>
          <w:szCs w:val="21"/>
        </w:rPr>
      </w:pPr>
      <w:r>
        <w:rPr>
          <w:szCs w:val="21"/>
        </w:rPr>
        <w:t>3.3.1 设计人提交项目管理机构及人员安排报告的期限：</w:t>
      </w:r>
      <w:r>
        <w:rPr>
          <w:szCs w:val="21"/>
          <w:u w:val="single"/>
        </w:rPr>
        <w:t xml:space="preserve">                            </w:t>
      </w:r>
      <w:r>
        <w:rPr>
          <w:szCs w:val="21"/>
        </w:rPr>
        <w:t>。</w:t>
      </w:r>
    </w:p>
    <w:p>
      <w:pPr>
        <w:spacing w:line="360" w:lineRule="auto"/>
        <w:ind w:firstLine="420" w:firstLineChars="200"/>
        <w:jc w:val="left"/>
        <w:rPr>
          <w:szCs w:val="21"/>
        </w:rPr>
      </w:pPr>
      <w:r>
        <w:rPr>
          <w:szCs w:val="21"/>
        </w:rPr>
        <w:t xml:space="preserve">3.3.3 设计人无正当理由拒绝撤换主要设计人员的违约责任： </w:t>
      </w:r>
      <w:r>
        <w:rPr>
          <w:rFonts w:hint="eastAsia"/>
          <w:szCs w:val="21"/>
          <w:u w:val="single"/>
        </w:rPr>
        <w:t xml:space="preserve">                             </w:t>
      </w:r>
      <w:r>
        <w:rPr>
          <w:rFonts w:hint="eastAsia"/>
          <w:szCs w:val="21"/>
        </w:rPr>
        <w:t xml:space="preserve">。                         </w:t>
      </w:r>
    </w:p>
    <w:p>
      <w:pPr>
        <w:spacing w:line="360" w:lineRule="auto"/>
        <w:ind w:firstLine="420" w:firstLineChars="200"/>
        <w:jc w:val="left"/>
        <w:rPr>
          <w:szCs w:val="21"/>
        </w:rPr>
      </w:pPr>
      <w:r>
        <w:rPr>
          <w:szCs w:val="21"/>
        </w:rPr>
        <w:t>3.4 设计分包</w:t>
      </w:r>
    </w:p>
    <w:p>
      <w:pPr>
        <w:spacing w:line="360" w:lineRule="auto"/>
        <w:ind w:firstLine="420" w:firstLineChars="200"/>
        <w:rPr>
          <w:szCs w:val="21"/>
        </w:rPr>
      </w:pPr>
      <w:r>
        <w:rPr>
          <w:szCs w:val="21"/>
        </w:rPr>
        <w:t>取消原通用合同条款的内容，并代之以：</w:t>
      </w:r>
    </w:p>
    <w:p>
      <w:pPr>
        <w:spacing w:line="360" w:lineRule="auto"/>
        <w:ind w:firstLine="420" w:firstLineChars="200"/>
        <w:rPr>
          <w:szCs w:val="21"/>
        </w:rPr>
      </w:pPr>
      <w:r>
        <w:rPr>
          <w:szCs w:val="21"/>
        </w:rPr>
        <w:t>本项目原则上不允许设计分包，若需分包则须征得市水行政主管部门同意。</w:t>
      </w:r>
    </w:p>
    <w:p>
      <w:pPr>
        <w:spacing w:before="120" w:after="120" w:line="360" w:lineRule="auto"/>
        <w:ind w:firstLine="420" w:firstLineChars="200"/>
        <w:rPr>
          <w:szCs w:val="21"/>
        </w:rPr>
      </w:pPr>
      <w:r>
        <w:rPr>
          <w:szCs w:val="21"/>
        </w:rPr>
        <w:t>3.5 联合体</w:t>
      </w:r>
    </w:p>
    <w:p>
      <w:pPr>
        <w:spacing w:line="360" w:lineRule="auto"/>
        <w:ind w:firstLine="420" w:firstLineChars="200"/>
        <w:rPr>
          <w:szCs w:val="21"/>
        </w:rPr>
      </w:pPr>
      <w:r>
        <w:rPr>
          <w:szCs w:val="21"/>
        </w:rPr>
        <w:t>3.5.4 发包人向联合体支付设计费用的方式：发包人按合同约定向联合体牵头单位支付设计费用。</w:t>
      </w:r>
    </w:p>
    <w:p>
      <w:pPr>
        <w:pStyle w:val="2"/>
        <w:spacing w:before="120" w:after="120"/>
        <w:rPr>
          <w:rFonts w:ascii="Times New Roman" w:hAnsi="Times New Roman"/>
          <w:b w:val="0"/>
          <w:szCs w:val="21"/>
        </w:rPr>
      </w:pPr>
      <w:r>
        <w:rPr>
          <w:rFonts w:ascii="Times New Roman" w:hAnsi="Times New Roman"/>
          <w:b w:val="0"/>
          <w:szCs w:val="21"/>
        </w:rPr>
        <w:t>6. 工程设计进度与周期</w:t>
      </w:r>
    </w:p>
    <w:p>
      <w:pPr>
        <w:spacing w:before="120" w:after="120" w:line="360" w:lineRule="auto"/>
        <w:ind w:firstLine="420" w:firstLineChars="200"/>
        <w:rPr>
          <w:szCs w:val="21"/>
        </w:rPr>
      </w:pPr>
      <w:r>
        <w:rPr>
          <w:szCs w:val="21"/>
        </w:rPr>
        <w:t>6.1 工程设计进度计划</w:t>
      </w:r>
    </w:p>
    <w:p>
      <w:pPr>
        <w:autoSpaceDE w:val="0"/>
        <w:autoSpaceDN w:val="0"/>
        <w:adjustRightInd w:val="0"/>
        <w:spacing w:line="360" w:lineRule="auto"/>
        <w:ind w:firstLine="420" w:firstLineChars="200"/>
        <w:jc w:val="left"/>
        <w:rPr>
          <w:szCs w:val="21"/>
        </w:rPr>
      </w:pPr>
      <w:r>
        <w:rPr>
          <w:szCs w:val="21"/>
        </w:rPr>
        <w:t>6.1.1 工程设计进度计划的编制</w:t>
      </w:r>
    </w:p>
    <w:p>
      <w:pPr>
        <w:autoSpaceDE w:val="0"/>
        <w:autoSpaceDN w:val="0"/>
        <w:adjustRightInd w:val="0"/>
        <w:spacing w:line="360" w:lineRule="auto"/>
        <w:ind w:firstLine="420" w:firstLineChars="200"/>
        <w:jc w:val="left"/>
        <w:rPr>
          <w:kern w:val="0"/>
          <w:szCs w:val="21"/>
        </w:rPr>
      </w:pPr>
      <w:r>
        <w:rPr>
          <w:szCs w:val="21"/>
        </w:rPr>
        <w:t>合</w:t>
      </w:r>
      <w:r>
        <w:rPr>
          <w:kern w:val="0"/>
          <w:szCs w:val="21"/>
        </w:rPr>
        <w:t>同当事人约定的工程设计进度计划提交的时间：</w:t>
      </w:r>
      <w:r>
        <w:rPr>
          <w:szCs w:val="21"/>
          <w:u w:val="single"/>
        </w:rPr>
        <w:t xml:space="preserve">                             </w:t>
      </w:r>
      <w:r>
        <w:rPr>
          <w:szCs w:val="21"/>
        </w:rPr>
        <w:t>。</w:t>
      </w:r>
    </w:p>
    <w:p>
      <w:pPr>
        <w:autoSpaceDE w:val="0"/>
        <w:autoSpaceDN w:val="0"/>
        <w:adjustRightInd w:val="0"/>
        <w:spacing w:line="360" w:lineRule="auto"/>
        <w:ind w:firstLine="420" w:firstLineChars="200"/>
        <w:jc w:val="left"/>
        <w:rPr>
          <w:kern w:val="0"/>
          <w:szCs w:val="21"/>
        </w:rPr>
      </w:pPr>
      <w:r>
        <w:rPr>
          <w:szCs w:val="21"/>
        </w:rPr>
        <w:t>合</w:t>
      </w:r>
      <w:r>
        <w:rPr>
          <w:kern w:val="0"/>
          <w:szCs w:val="21"/>
        </w:rPr>
        <w:t>同当事人约定的工程设计进度计划应包括的内容：</w:t>
      </w:r>
    </w:p>
    <w:p>
      <w:pPr>
        <w:autoSpaceDE w:val="0"/>
        <w:autoSpaceDN w:val="0"/>
        <w:adjustRightInd w:val="0"/>
        <w:spacing w:line="360" w:lineRule="auto"/>
        <w:ind w:firstLine="420" w:firstLineChars="200"/>
        <w:jc w:val="left"/>
        <w:rPr>
          <w:szCs w:val="21"/>
        </w:rPr>
      </w:pPr>
      <w:r>
        <w:rPr>
          <w:szCs w:val="21"/>
        </w:rPr>
        <w:t>1、提交初步设计文件，合同签定后</w:t>
      </w:r>
      <w:r>
        <w:rPr>
          <w:szCs w:val="21"/>
          <w:u w:val="single"/>
        </w:rPr>
        <w:t xml:space="preserve">          </w:t>
      </w:r>
      <w:r>
        <w:rPr>
          <w:szCs w:val="21"/>
        </w:rPr>
        <w:t>天内；</w:t>
      </w:r>
    </w:p>
    <w:p>
      <w:pPr>
        <w:autoSpaceDE w:val="0"/>
        <w:autoSpaceDN w:val="0"/>
        <w:adjustRightInd w:val="0"/>
        <w:spacing w:line="360" w:lineRule="auto"/>
        <w:ind w:firstLine="420" w:firstLineChars="200"/>
        <w:jc w:val="left"/>
        <w:rPr>
          <w:szCs w:val="21"/>
        </w:rPr>
      </w:pPr>
      <w:r>
        <w:rPr>
          <w:szCs w:val="21"/>
        </w:rPr>
        <w:t>2、提交施工图设计文件，初步设计审查批复后</w:t>
      </w:r>
      <w:r>
        <w:rPr>
          <w:szCs w:val="21"/>
          <w:u w:val="single"/>
        </w:rPr>
        <w:t xml:space="preserve">          </w:t>
      </w:r>
      <w:r>
        <w:rPr>
          <w:szCs w:val="21"/>
        </w:rPr>
        <w:t xml:space="preserve">天内。 </w:t>
      </w:r>
    </w:p>
    <w:p>
      <w:pPr>
        <w:autoSpaceDE w:val="0"/>
        <w:autoSpaceDN w:val="0"/>
        <w:adjustRightInd w:val="0"/>
        <w:spacing w:line="360" w:lineRule="auto"/>
        <w:ind w:firstLine="420" w:firstLineChars="200"/>
        <w:jc w:val="left"/>
        <w:rPr>
          <w:kern w:val="0"/>
          <w:szCs w:val="21"/>
        </w:rPr>
      </w:pPr>
      <w:r>
        <w:rPr>
          <w:szCs w:val="21"/>
        </w:rPr>
        <w:t xml:space="preserve">6.1.2 </w:t>
      </w:r>
      <w:r>
        <w:rPr>
          <w:kern w:val="0"/>
          <w:szCs w:val="21"/>
        </w:rPr>
        <w:t>工程设计进度计划的修订</w:t>
      </w:r>
    </w:p>
    <w:p>
      <w:pPr>
        <w:spacing w:line="360" w:lineRule="auto"/>
        <w:ind w:firstLine="420" w:firstLineChars="200"/>
        <w:jc w:val="left"/>
        <w:rPr>
          <w:szCs w:val="21"/>
        </w:rPr>
      </w:pPr>
      <w:r>
        <w:rPr>
          <w:szCs w:val="21"/>
        </w:rPr>
        <w:t>发包人在收到工程设计进度计划后确认或提出修改意见的期限：</w:t>
      </w:r>
      <w:r>
        <w:rPr>
          <w:szCs w:val="21"/>
          <w:u w:val="single"/>
        </w:rPr>
        <w:t xml:space="preserve">                            </w:t>
      </w:r>
      <w:r>
        <w:rPr>
          <w:szCs w:val="21"/>
        </w:rPr>
        <w:t>。</w:t>
      </w:r>
    </w:p>
    <w:p>
      <w:pPr>
        <w:spacing w:before="120" w:after="120" w:line="360" w:lineRule="auto"/>
        <w:jc w:val="left"/>
        <w:rPr>
          <w:szCs w:val="21"/>
        </w:rPr>
      </w:pPr>
      <w:r>
        <w:rPr>
          <w:bCs/>
          <w:szCs w:val="21"/>
        </w:rPr>
        <w:t>7．</w:t>
      </w:r>
      <w:r>
        <w:rPr>
          <w:b/>
          <w:szCs w:val="21"/>
        </w:rPr>
        <w:t xml:space="preserve"> </w:t>
      </w:r>
      <w:r>
        <w:rPr>
          <w:szCs w:val="21"/>
        </w:rPr>
        <w:t>工程设计文件交付</w:t>
      </w:r>
    </w:p>
    <w:p>
      <w:pPr>
        <w:pStyle w:val="6"/>
        <w:spacing w:before="120" w:after="120" w:line="360" w:lineRule="auto"/>
        <w:ind w:firstLine="438" w:firstLineChars="209"/>
        <w:rPr>
          <w:sz w:val="21"/>
          <w:szCs w:val="21"/>
        </w:rPr>
      </w:pPr>
      <w:r>
        <w:rPr>
          <w:b w:val="0"/>
          <w:bCs w:val="0"/>
          <w:kern w:val="0"/>
          <w:sz w:val="21"/>
          <w:szCs w:val="21"/>
        </w:rPr>
        <w:t>7.1 工程设计文件交付的内容</w:t>
      </w:r>
    </w:p>
    <w:p>
      <w:pPr>
        <w:spacing w:line="360" w:lineRule="auto"/>
        <w:ind w:firstLine="420" w:firstLineChars="200"/>
        <w:jc w:val="left"/>
        <w:rPr>
          <w:szCs w:val="21"/>
        </w:rPr>
      </w:pPr>
      <w:r>
        <w:rPr>
          <w:szCs w:val="21"/>
        </w:rPr>
        <w:t>7.1.2 发包人要求设计人提交电子版设计文件的具体形式为：可修改的电子源文档。</w:t>
      </w:r>
    </w:p>
    <w:p>
      <w:pPr>
        <w:pStyle w:val="2"/>
        <w:spacing w:before="120" w:after="120"/>
        <w:rPr>
          <w:rFonts w:ascii="Times New Roman" w:hAnsi="Times New Roman"/>
          <w:b w:val="0"/>
          <w:szCs w:val="21"/>
        </w:rPr>
      </w:pPr>
      <w:r>
        <w:rPr>
          <w:rFonts w:ascii="Times New Roman" w:hAnsi="Times New Roman"/>
          <w:b w:val="0"/>
          <w:szCs w:val="21"/>
        </w:rPr>
        <w:t>8. 工程设计文件审查</w:t>
      </w:r>
    </w:p>
    <w:p>
      <w:pPr>
        <w:spacing w:line="360" w:lineRule="auto"/>
        <w:ind w:firstLine="420" w:firstLineChars="200"/>
        <w:jc w:val="left"/>
        <w:rPr>
          <w:szCs w:val="21"/>
        </w:rPr>
      </w:pPr>
      <w:r>
        <w:rPr>
          <w:szCs w:val="21"/>
        </w:rPr>
        <w:t>8.1 发包人对设计人的设计文件审查期限按市水行政主管部门行政审批有关规定和要求。</w:t>
      </w:r>
    </w:p>
    <w:p>
      <w:pPr>
        <w:spacing w:before="120" w:after="120" w:line="360" w:lineRule="auto"/>
        <w:jc w:val="left"/>
        <w:rPr>
          <w:szCs w:val="21"/>
          <w:u w:val="single"/>
        </w:rPr>
      </w:pPr>
      <w:r>
        <w:rPr>
          <w:szCs w:val="21"/>
        </w:rPr>
        <w:t>9. 施工现场配合服务</w:t>
      </w:r>
    </w:p>
    <w:p>
      <w:pPr>
        <w:spacing w:line="360" w:lineRule="auto"/>
        <w:ind w:firstLine="420" w:firstLineChars="200"/>
        <w:jc w:val="left"/>
        <w:rPr>
          <w:szCs w:val="21"/>
        </w:rPr>
      </w:pPr>
      <w:r>
        <w:rPr>
          <w:szCs w:val="21"/>
        </w:rPr>
        <w:t>9.1 发包人为设计人派赴现场的工作人员提供便利条件的内容包括：只提供施工现场住宿</w:t>
      </w:r>
      <w:r>
        <w:rPr>
          <w:rFonts w:hint="eastAsia"/>
          <w:szCs w:val="21"/>
        </w:rPr>
        <w:t>。</w:t>
      </w:r>
      <w:r>
        <w:rPr>
          <w:szCs w:val="21"/>
        </w:rPr>
        <w:t>交通、生活、通讯等由中标人自己负责。</w:t>
      </w:r>
    </w:p>
    <w:p>
      <w:pPr>
        <w:spacing w:line="360" w:lineRule="auto"/>
        <w:ind w:firstLine="420" w:firstLineChars="200"/>
        <w:jc w:val="left"/>
        <w:rPr>
          <w:szCs w:val="21"/>
          <w:u w:val="single"/>
        </w:rPr>
      </w:pPr>
      <w:r>
        <w:rPr>
          <w:szCs w:val="21"/>
        </w:rPr>
        <w:t>9.2 设计人应当按发包人要求无条件提供施工现场配合服务。</w:t>
      </w:r>
    </w:p>
    <w:p>
      <w:pPr>
        <w:pStyle w:val="2"/>
        <w:spacing w:before="120" w:after="120"/>
        <w:rPr>
          <w:rFonts w:ascii="Times New Roman" w:hAnsi="Times New Roman"/>
          <w:b w:val="0"/>
          <w:szCs w:val="21"/>
        </w:rPr>
      </w:pPr>
      <w:r>
        <w:rPr>
          <w:rFonts w:ascii="Times New Roman" w:hAnsi="Times New Roman"/>
          <w:b w:val="0"/>
          <w:szCs w:val="21"/>
        </w:rPr>
        <w:t>10. 合同价款与支付</w:t>
      </w:r>
    </w:p>
    <w:p>
      <w:pPr>
        <w:spacing w:before="120" w:after="120" w:line="360" w:lineRule="auto"/>
        <w:ind w:firstLine="420" w:firstLineChars="200"/>
        <w:rPr>
          <w:szCs w:val="21"/>
        </w:rPr>
      </w:pPr>
      <w:r>
        <w:rPr>
          <w:szCs w:val="21"/>
        </w:rPr>
        <w:t>10.2 合同价格形式</w:t>
      </w:r>
    </w:p>
    <w:p>
      <w:pPr>
        <w:spacing w:line="360" w:lineRule="auto"/>
        <w:ind w:firstLine="420" w:firstLineChars="200"/>
        <w:jc w:val="left"/>
        <w:rPr>
          <w:szCs w:val="21"/>
        </w:rPr>
      </w:pPr>
      <w:r>
        <w:rPr>
          <w:szCs w:val="21"/>
        </w:rPr>
        <w:t>（2）本项目只采用总价合同承包方式</w:t>
      </w:r>
    </w:p>
    <w:p>
      <w:pPr>
        <w:spacing w:line="360" w:lineRule="auto"/>
        <w:ind w:firstLine="945" w:firstLineChars="450"/>
        <w:jc w:val="left"/>
        <w:rPr>
          <w:szCs w:val="21"/>
        </w:rPr>
      </w:pPr>
      <w:r>
        <w:rPr>
          <w:szCs w:val="21"/>
        </w:rPr>
        <w:t>按第二章10.5款合同价格和承包标准。</w:t>
      </w:r>
    </w:p>
    <w:p>
      <w:pPr>
        <w:spacing w:before="120" w:after="120" w:line="360" w:lineRule="auto"/>
        <w:ind w:firstLine="420" w:firstLineChars="200"/>
        <w:rPr>
          <w:szCs w:val="21"/>
        </w:rPr>
      </w:pPr>
      <w:r>
        <w:rPr>
          <w:szCs w:val="21"/>
        </w:rPr>
        <w:t>10.3 定金或预付款</w:t>
      </w:r>
    </w:p>
    <w:p>
      <w:pPr>
        <w:spacing w:before="120" w:after="120" w:line="360" w:lineRule="auto"/>
        <w:ind w:firstLine="420" w:firstLineChars="200"/>
        <w:rPr>
          <w:szCs w:val="21"/>
        </w:rPr>
      </w:pPr>
      <w:r>
        <w:rPr>
          <w:szCs w:val="21"/>
        </w:rPr>
        <w:t>10.3.1 本项目不设定金或预付款。</w:t>
      </w:r>
    </w:p>
    <w:p>
      <w:pPr>
        <w:spacing w:before="120" w:after="120" w:line="360" w:lineRule="auto"/>
        <w:ind w:firstLine="420" w:firstLineChars="200"/>
        <w:rPr>
          <w:szCs w:val="21"/>
        </w:rPr>
      </w:pPr>
      <w:r>
        <w:rPr>
          <w:szCs w:val="21"/>
        </w:rPr>
        <w:t>10.4进度款支付</w:t>
      </w:r>
    </w:p>
    <w:p>
      <w:pPr>
        <w:spacing w:line="360" w:lineRule="auto"/>
        <w:ind w:firstLine="420" w:firstLineChars="200"/>
        <w:rPr>
          <w:rFonts w:hint="eastAsia"/>
          <w:kern w:val="0"/>
          <w:szCs w:val="21"/>
        </w:rPr>
      </w:pPr>
      <w:r>
        <w:rPr>
          <w:rFonts w:hint="eastAsia"/>
          <w:kern w:val="0"/>
          <w:szCs w:val="21"/>
        </w:rPr>
        <w:t>10.4.1 勘察费进度款支付：</w:t>
      </w:r>
    </w:p>
    <w:p>
      <w:pPr>
        <w:spacing w:line="360" w:lineRule="auto"/>
        <w:ind w:firstLine="420" w:firstLineChars="200"/>
        <w:rPr>
          <w:rFonts w:hint="eastAsia"/>
          <w:kern w:val="0"/>
          <w:szCs w:val="21"/>
        </w:rPr>
      </w:pPr>
      <w:r>
        <w:rPr>
          <w:rFonts w:hint="eastAsia"/>
          <w:kern w:val="0"/>
          <w:szCs w:val="21"/>
        </w:rPr>
        <w:t>勘察成果经监理、建设单位确认后，按实际完成工作量支付50%的进度款，待结算审定后一次性支付全部剩余勘察费。</w:t>
      </w:r>
    </w:p>
    <w:p>
      <w:pPr>
        <w:spacing w:line="360" w:lineRule="auto"/>
        <w:ind w:firstLine="420" w:firstLineChars="200"/>
        <w:rPr>
          <w:rFonts w:hint="eastAsia"/>
          <w:kern w:val="0"/>
          <w:szCs w:val="21"/>
        </w:rPr>
      </w:pPr>
      <w:r>
        <w:rPr>
          <w:rFonts w:hint="eastAsia"/>
          <w:kern w:val="0"/>
          <w:szCs w:val="21"/>
        </w:rPr>
        <w:t>10.4.2 设计费进度款支付：</w:t>
      </w:r>
    </w:p>
    <w:p>
      <w:pPr>
        <w:spacing w:line="360" w:lineRule="auto"/>
        <w:ind w:firstLine="420" w:firstLineChars="200"/>
        <w:rPr>
          <w:rFonts w:hint="eastAsia"/>
          <w:kern w:val="0"/>
          <w:szCs w:val="21"/>
        </w:rPr>
      </w:pPr>
      <w:r>
        <w:rPr>
          <w:kern w:val="0"/>
          <w:szCs w:val="21"/>
        </w:rPr>
        <w:t>1.初步设计文件</w:t>
      </w:r>
      <w:r>
        <w:rPr>
          <w:rFonts w:hint="eastAsia"/>
          <w:kern w:val="0"/>
          <w:szCs w:val="21"/>
        </w:rPr>
        <w:t>取得行政主管部门批复</w:t>
      </w:r>
      <w:r>
        <w:rPr>
          <w:kern w:val="0"/>
          <w:szCs w:val="21"/>
        </w:rPr>
        <w:t>后30天内，发包人向设计人支付设计费总额的</w:t>
      </w:r>
      <w:r>
        <w:rPr>
          <w:rFonts w:hint="eastAsia"/>
          <w:kern w:val="0"/>
          <w:szCs w:val="21"/>
          <w:lang w:val="en-US" w:eastAsia="zh-CN"/>
        </w:rPr>
        <w:t>3</w:t>
      </w:r>
      <w:r>
        <w:rPr>
          <w:kern w:val="0"/>
          <w:szCs w:val="21"/>
        </w:rPr>
        <w:t>0%。</w:t>
      </w:r>
    </w:p>
    <w:p>
      <w:pPr>
        <w:spacing w:line="360" w:lineRule="auto"/>
        <w:ind w:firstLine="420" w:firstLineChars="200"/>
        <w:rPr>
          <w:kern w:val="0"/>
          <w:szCs w:val="21"/>
        </w:rPr>
      </w:pPr>
      <w:r>
        <w:rPr>
          <w:kern w:val="0"/>
          <w:szCs w:val="21"/>
        </w:rPr>
        <w:t>2.完成施工图</w:t>
      </w:r>
      <w:r>
        <w:rPr>
          <w:rFonts w:hint="eastAsia"/>
          <w:kern w:val="0"/>
          <w:szCs w:val="21"/>
        </w:rPr>
        <w:t>设计</w:t>
      </w:r>
      <w:r>
        <w:rPr>
          <w:kern w:val="0"/>
          <w:szCs w:val="21"/>
        </w:rPr>
        <w:t>，经第三方审核后30天内，发包人向设计人支付设计费总额的</w:t>
      </w:r>
      <w:r>
        <w:rPr>
          <w:rFonts w:hint="default"/>
          <w:kern w:val="0"/>
          <w:szCs w:val="21"/>
          <w:lang w:val="en-US" w:eastAsia="zh-CN"/>
        </w:rPr>
        <w:t>3</w:t>
      </w:r>
      <w:r>
        <w:rPr>
          <w:kern w:val="0"/>
          <w:szCs w:val="21"/>
        </w:rPr>
        <w:t>0%。</w:t>
      </w:r>
    </w:p>
    <w:p>
      <w:pPr>
        <w:spacing w:line="360" w:lineRule="auto"/>
        <w:ind w:firstLine="420" w:firstLineChars="200"/>
        <w:rPr>
          <w:rFonts w:hint="default"/>
          <w:kern w:val="0"/>
          <w:szCs w:val="21"/>
          <w:lang w:val="en-US" w:eastAsia="zh-CN"/>
        </w:rPr>
      </w:pPr>
      <w:r>
        <w:rPr>
          <w:rFonts w:hint="default"/>
          <w:kern w:val="0"/>
          <w:szCs w:val="21"/>
          <w:lang w:val="en-US" w:eastAsia="zh-CN"/>
        </w:rPr>
        <w:t>3.</w:t>
      </w:r>
      <w:r>
        <w:rPr>
          <w:rFonts w:hint="default"/>
          <w:kern w:val="0"/>
          <w:szCs w:val="21"/>
          <w:lang w:eastAsia="zh-CN"/>
        </w:rPr>
        <w:t>预算经财政部门审核通过后</w:t>
      </w:r>
      <w:r>
        <w:rPr>
          <w:rFonts w:hint="default"/>
          <w:kern w:val="0"/>
          <w:szCs w:val="21"/>
          <w:lang w:val="en-US" w:eastAsia="zh-CN"/>
        </w:rPr>
        <w:t>30天内，</w:t>
      </w:r>
      <w:r>
        <w:rPr>
          <w:kern w:val="0"/>
          <w:szCs w:val="21"/>
        </w:rPr>
        <w:t>发包人向设计人支付设计费总额的</w:t>
      </w:r>
      <w:r>
        <w:rPr>
          <w:rFonts w:hint="default"/>
          <w:kern w:val="0"/>
          <w:szCs w:val="21"/>
          <w:lang w:val="en-US" w:eastAsia="zh-CN"/>
        </w:rPr>
        <w:t>1</w:t>
      </w:r>
      <w:r>
        <w:rPr>
          <w:rFonts w:hint="default"/>
          <w:kern w:val="0"/>
          <w:szCs w:val="21"/>
          <w:lang w:eastAsia="zh-CN"/>
        </w:rPr>
        <w:t>0%。</w:t>
      </w:r>
    </w:p>
    <w:p>
      <w:pPr>
        <w:spacing w:line="360" w:lineRule="auto"/>
        <w:ind w:firstLine="420" w:firstLineChars="200"/>
        <w:rPr>
          <w:rFonts w:hint="eastAsia"/>
          <w:kern w:val="0"/>
          <w:szCs w:val="21"/>
        </w:rPr>
      </w:pPr>
      <w:r>
        <w:rPr>
          <w:rFonts w:hint="default"/>
          <w:kern w:val="0"/>
          <w:szCs w:val="21"/>
          <w:lang w:val="en-US" w:eastAsia="zh-CN"/>
        </w:rPr>
        <w:t>4</w:t>
      </w:r>
      <w:r>
        <w:rPr>
          <w:kern w:val="0"/>
          <w:szCs w:val="21"/>
        </w:rPr>
        <w:t>.工程</w:t>
      </w:r>
      <w:r>
        <w:rPr>
          <w:rFonts w:hint="default"/>
          <w:kern w:val="0"/>
          <w:szCs w:val="21"/>
          <w:lang w:eastAsia="zh-CN"/>
        </w:rPr>
        <w:t>完工</w:t>
      </w:r>
      <w:r>
        <w:rPr>
          <w:kern w:val="0"/>
          <w:szCs w:val="21"/>
        </w:rPr>
        <w:t>验收后30天内,发包人向设计人支付</w:t>
      </w:r>
      <w:r>
        <w:rPr>
          <w:rFonts w:hint="eastAsia"/>
          <w:kern w:val="0"/>
          <w:szCs w:val="21"/>
        </w:rPr>
        <w:t>设计费总额的</w:t>
      </w:r>
      <w:r>
        <w:rPr>
          <w:rFonts w:hint="default"/>
          <w:kern w:val="0"/>
          <w:szCs w:val="21"/>
          <w:lang w:val="en-US" w:eastAsia="zh-CN"/>
        </w:rPr>
        <w:t>2</w:t>
      </w:r>
      <w:r>
        <w:rPr>
          <w:rFonts w:hint="eastAsia"/>
          <w:kern w:val="0"/>
          <w:szCs w:val="21"/>
        </w:rPr>
        <w:t>0%</w:t>
      </w:r>
      <w:r>
        <w:rPr>
          <w:kern w:val="0"/>
          <w:szCs w:val="21"/>
        </w:rPr>
        <w:t>。</w:t>
      </w:r>
    </w:p>
    <w:p>
      <w:pPr>
        <w:spacing w:line="360" w:lineRule="auto"/>
        <w:ind w:firstLine="420" w:firstLineChars="200"/>
        <w:rPr>
          <w:kern w:val="0"/>
          <w:szCs w:val="21"/>
        </w:rPr>
      </w:pPr>
      <w:r>
        <w:rPr>
          <w:rFonts w:hint="default"/>
          <w:kern w:val="0"/>
          <w:szCs w:val="21"/>
          <w:lang w:val="en-US" w:eastAsia="zh-CN"/>
        </w:rPr>
        <w:t>5.</w:t>
      </w:r>
      <w:r>
        <w:rPr>
          <w:rFonts w:hint="eastAsia"/>
          <w:kern w:val="0"/>
          <w:szCs w:val="21"/>
        </w:rPr>
        <w:t>主体工程施工结算后支付全部剩余设计费。</w:t>
      </w:r>
    </w:p>
    <w:p>
      <w:pPr>
        <w:ind w:firstLine="421" w:firstLineChars="200"/>
        <w:rPr>
          <w:b/>
          <w:szCs w:val="21"/>
        </w:rPr>
      </w:pPr>
      <w:r>
        <w:rPr>
          <w:b/>
          <w:szCs w:val="21"/>
        </w:rPr>
        <w:t>11. 工程设计变更与索赔</w:t>
      </w:r>
    </w:p>
    <w:p>
      <w:pPr>
        <w:spacing w:line="360" w:lineRule="auto"/>
        <w:ind w:firstLine="573"/>
        <w:rPr>
          <w:szCs w:val="21"/>
        </w:rPr>
      </w:pPr>
      <w:r>
        <w:rPr>
          <w:szCs w:val="21"/>
        </w:rPr>
        <w:t>取消原通用合同条款的内容，并代之以：</w:t>
      </w:r>
    </w:p>
    <w:p>
      <w:pPr>
        <w:spacing w:line="360" w:lineRule="auto"/>
        <w:ind w:firstLine="420" w:firstLineChars="200"/>
        <w:rPr>
          <w:kern w:val="0"/>
          <w:szCs w:val="21"/>
        </w:rPr>
      </w:pPr>
      <w:r>
        <w:rPr>
          <w:kern w:val="0"/>
          <w:szCs w:val="21"/>
        </w:rPr>
        <w:t>11.1 发包人变更工程设计的内容、规模、功能、条件等，应当向设计人提供书面要求，设计人在不违反法律规定以及技术标准强制性规定的前提下应当按照发包人要求变更工程设计。</w:t>
      </w:r>
    </w:p>
    <w:p>
      <w:pPr>
        <w:tabs>
          <w:tab w:val="left" w:pos="540"/>
        </w:tabs>
        <w:spacing w:line="520" w:lineRule="exact"/>
        <w:ind w:firstLine="420" w:firstLineChars="200"/>
        <w:rPr>
          <w:bCs/>
        </w:rPr>
      </w:pPr>
      <w:r>
        <w:rPr>
          <w:bCs/>
        </w:rPr>
        <w:t>11.2实施过程中，工程设计费不因为工程设计变更或修改而增加设计费用。</w:t>
      </w:r>
    </w:p>
    <w:p>
      <w:pPr>
        <w:tabs>
          <w:tab w:val="left" w:pos="540"/>
        </w:tabs>
        <w:spacing w:line="520" w:lineRule="exact"/>
        <w:ind w:firstLine="420" w:firstLineChars="200"/>
      </w:pPr>
      <w:r>
        <w:t>11.3若实施过程中有工程设计变更或修改，设计人应在接到业主通知后10天内提交设计方案，否则，</w:t>
      </w:r>
      <w:r>
        <w:rPr>
          <w:rFonts w:hint="eastAsia" w:ascii="宋体" w:hAnsi="宋体"/>
        </w:rPr>
        <w:t>每延期一天，设计人支付发包人违约金5</w:t>
      </w:r>
      <w:r>
        <w:rPr>
          <w:rFonts w:ascii="宋体" w:hAnsi="宋体"/>
        </w:rPr>
        <w:t>000</w:t>
      </w:r>
      <w:r>
        <w:rPr>
          <w:rFonts w:hint="eastAsia" w:ascii="宋体" w:hAnsi="宋体"/>
        </w:rPr>
        <w:t>元。</w:t>
      </w:r>
    </w:p>
    <w:p>
      <w:pPr>
        <w:pStyle w:val="2"/>
        <w:spacing w:before="120" w:after="120"/>
        <w:rPr>
          <w:rFonts w:ascii="Times New Roman" w:hAnsi="Times New Roman"/>
          <w:b w:val="0"/>
          <w:szCs w:val="21"/>
        </w:rPr>
      </w:pPr>
      <w:r>
        <w:rPr>
          <w:rFonts w:ascii="Times New Roman" w:hAnsi="Times New Roman"/>
          <w:b w:val="0"/>
          <w:szCs w:val="21"/>
        </w:rPr>
        <w:t>12. 专业责任与保险</w:t>
      </w:r>
    </w:p>
    <w:p>
      <w:pPr>
        <w:spacing w:line="360" w:lineRule="auto"/>
        <w:ind w:firstLine="525" w:firstLineChars="250"/>
        <w:jc w:val="left"/>
        <w:rPr>
          <w:szCs w:val="21"/>
        </w:rPr>
      </w:pPr>
      <w:r>
        <w:rPr>
          <w:szCs w:val="21"/>
        </w:rPr>
        <w:t>12.2 设计人</w:t>
      </w:r>
      <w:r>
        <w:rPr>
          <w:szCs w:val="21"/>
          <w:u w:val="single"/>
        </w:rPr>
        <w:t xml:space="preserve">   </w:t>
      </w:r>
      <w:r>
        <w:rPr>
          <w:szCs w:val="21"/>
        </w:rPr>
        <w:t>（需/不需）有发包人认可的工程设计责任保险。</w:t>
      </w:r>
    </w:p>
    <w:p>
      <w:pPr>
        <w:pStyle w:val="2"/>
        <w:spacing w:before="120" w:after="120"/>
        <w:rPr>
          <w:rFonts w:ascii="Times New Roman" w:hAnsi="Times New Roman"/>
          <w:b w:val="0"/>
          <w:szCs w:val="21"/>
        </w:rPr>
      </w:pPr>
      <w:r>
        <w:rPr>
          <w:rFonts w:ascii="Times New Roman" w:hAnsi="Times New Roman"/>
          <w:b w:val="0"/>
          <w:szCs w:val="21"/>
        </w:rPr>
        <w:t>13. 知识产权</w:t>
      </w:r>
    </w:p>
    <w:p>
      <w:pPr>
        <w:spacing w:line="360" w:lineRule="auto"/>
        <w:ind w:firstLine="420" w:firstLineChars="200"/>
        <w:rPr>
          <w:szCs w:val="21"/>
          <w:u w:val="single"/>
        </w:rPr>
      </w:pPr>
      <w:r>
        <w:rPr>
          <w:szCs w:val="21"/>
        </w:rPr>
        <w:t>13.1关于发包人提供给设计人的图纸、发包人为实施工程自行编制或委托编制的技术规格以及反映发包人关于合同要求或其他类似性质的文件的著作权的归属由发包人所有。</w:t>
      </w:r>
    </w:p>
    <w:p>
      <w:pPr>
        <w:autoSpaceDE w:val="0"/>
        <w:autoSpaceDN w:val="0"/>
        <w:adjustRightInd w:val="0"/>
        <w:spacing w:line="360" w:lineRule="auto"/>
        <w:ind w:firstLine="420" w:firstLineChars="200"/>
        <w:jc w:val="left"/>
        <w:rPr>
          <w:kern w:val="0"/>
          <w:szCs w:val="21"/>
        </w:rPr>
      </w:pPr>
      <w:r>
        <w:rPr>
          <w:szCs w:val="21"/>
        </w:rPr>
        <w:t>关于发包人提供的上述文件的使用限制的要求：</w:t>
      </w:r>
      <w:r>
        <w:rPr>
          <w:kern w:val="0"/>
          <w:szCs w:val="21"/>
        </w:rPr>
        <w:t>设计人不得将发包人提供的图纸、文件以及声明需要保密的资料信息等资料泄露给第三方。</w:t>
      </w:r>
    </w:p>
    <w:p>
      <w:pPr>
        <w:spacing w:line="360" w:lineRule="auto"/>
        <w:rPr>
          <w:szCs w:val="21"/>
        </w:rPr>
      </w:pPr>
      <w:r>
        <w:rPr>
          <w:szCs w:val="21"/>
        </w:rPr>
        <w:t>13.2 关于设计人为实施工程所编制文件的著作权的归属由发包人所有。</w:t>
      </w:r>
    </w:p>
    <w:p>
      <w:pPr>
        <w:pStyle w:val="2"/>
        <w:spacing w:before="120" w:after="120"/>
        <w:rPr>
          <w:rFonts w:ascii="Times New Roman" w:hAnsi="Times New Roman"/>
          <w:b w:val="0"/>
          <w:szCs w:val="21"/>
        </w:rPr>
      </w:pPr>
      <w:r>
        <w:rPr>
          <w:rFonts w:ascii="Times New Roman" w:hAnsi="Times New Roman"/>
          <w:b w:val="0"/>
          <w:szCs w:val="21"/>
        </w:rPr>
        <w:t>14. 违约责任</w:t>
      </w:r>
    </w:p>
    <w:p>
      <w:pPr>
        <w:spacing w:before="120" w:after="120" w:line="360" w:lineRule="auto"/>
        <w:ind w:firstLine="420" w:firstLineChars="200"/>
        <w:rPr>
          <w:szCs w:val="21"/>
        </w:rPr>
      </w:pPr>
      <w:r>
        <w:rPr>
          <w:szCs w:val="21"/>
        </w:rPr>
        <w:t>14.2 设计人违约责任</w:t>
      </w:r>
    </w:p>
    <w:p>
      <w:pPr>
        <w:spacing w:line="360" w:lineRule="auto"/>
        <w:ind w:firstLine="420" w:firstLineChars="200"/>
        <w:jc w:val="left"/>
        <w:rPr>
          <w:kern w:val="0"/>
          <w:szCs w:val="21"/>
          <w:u w:val="single"/>
        </w:rPr>
      </w:pPr>
      <w:r>
        <w:rPr>
          <w:kern w:val="0"/>
          <w:szCs w:val="21"/>
        </w:rPr>
        <w:t>14.2.2设计人逾期交付工程设计文件的违约金：</w:t>
      </w:r>
      <w:r>
        <w:rPr>
          <w:rFonts w:hint="eastAsia"/>
          <w:kern w:val="0"/>
          <w:szCs w:val="21"/>
        </w:rPr>
        <w:t>每延期一天</w:t>
      </w:r>
      <w:r>
        <w:rPr>
          <w:kern w:val="0"/>
          <w:szCs w:val="21"/>
        </w:rPr>
        <w:t>5000元</w:t>
      </w:r>
      <w:r>
        <w:rPr>
          <w:szCs w:val="21"/>
        </w:rPr>
        <w:t xml:space="preserve">。 </w:t>
      </w:r>
      <w:r>
        <w:rPr>
          <w:kern w:val="0"/>
          <w:szCs w:val="21"/>
        </w:rPr>
        <w:t xml:space="preserve"> </w:t>
      </w:r>
    </w:p>
    <w:p>
      <w:pPr>
        <w:spacing w:line="360" w:lineRule="auto"/>
        <w:ind w:firstLine="420" w:firstLineChars="200"/>
        <w:jc w:val="left"/>
        <w:rPr>
          <w:kern w:val="0"/>
          <w:szCs w:val="21"/>
          <w:u w:val="single"/>
        </w:rPr>
      </w:pPr>
      <w:r>
        <w:rPr>
          <w:kern w:val="0"/>
          <w:szCs w:val="21"/>
        </w:rPr>
        <w:t>设计人逾期交付工程设计文件的违约金的上限：设计总额的20%。</w:t>
      </w:r>
      <w:r>
        <w:rPr>
          <w:szCs w:val="21"/>
        </w:rPr>
        <w:t xml:space="preserve">    </w:t>
      </w:r>
    </w:p>
    <w:p>
      <w:pPr>
        <w:spacing w:line="360" w:lineRule="auto"/>
        <w:ind w:firstLine="420" w:firstLineChars="200"/>
        <w:jc w:val="left"/>
        <w:rPr>
          <w:szCs w:val="21"/>
        </w:rPr>
      </w:pPr>
      <w:r>
        <w:rPr>
          <w:szCs w:val="21"/>
        </w:rPr>
        <w:t>14.2.3 设计人设计文件不合格的损失赔偿金的上限：按实际经济损失赔偿。</w:t>
      </w:r>
    </w:p>
    <w:p>
      <w:pPr>
        <w:spacing w:line="360" w:lineRule="auto"/>
        <w:ind w:firstLine="420" w:firstLineChars="200"/>
        <w:rPr>
          <w:kern w:val="0"/>
          <w:szCs w:val="21"/>
        </w:rPr>
      </w:pPr>
      <w:r>
        <w:rPr>
          <w:kern w:val="0"/>
          <w:szCs w:val="21"/>
        </w:rPr>
        <w:t>14.2.4 设计人未经发包人同意擅自对工程设计进行分包的违约责任：设计总额的20%。</w:t>
      </w:r>
    </w:p>
    <w:p>
      <w:pPr>
        <w:spacing w:before="120" w:after="120" w:line="360" w:lineRule="auto"/>
        <w:ind w:firstLine="420" w:firstLineChars="200"/>
        <w:rPr>
          <w:szCs w:val="21"/>
        </w:rPr>
      </w:pPr>
      <w:r>
        <w:rPr>
          <w:szCs w:val="21"/>
        </w:rPr>
        <w:t>14.3项目</w:t>
      </w:r>
      <w:r>
        <w:rPr>
          <w:kern w:val="0"/>
          <w:szCs w:val="21"/>
        </w:rPr>
        <w:t>主要</w:t>
      </w:r>
      <w:r>
        <w:rPr>
          <w:szCs w:val="21"/>
        </w:rPr>
        <w:t>人员到位要求</w:t>
      </w:r>
    </w:p>
    <w:p>
      <w:pPr>
        <w:spacing w:before="120" w:after="120" w:line="360" w:lineRule="auto"/>
        <w:ind w:firstLine="420" w:firstLineChars="200"/>
        <w:rPr>
          <w:szCs w:val="21"/>
        </w:rPr>
      </w:pPr>
      <w:r>
        <w:rPr>
          <w:szCs w:val="21"/>
        </w:rPr>
        <w:t>14.3.1 合同签订后5个工作日内，发包人有权约见设计人拟投入本项目（设计阶段）主要人员，以确保设计人按投标文件承诺提供设计服务，杜绝挂靠、借资质、违法转包等行为。设计人必须安排项目主要人员参加约见会。否则，视设计人违约，发包人有权终止合同，并另行选择设计单位。</w:t>
      </w:r>
    </w:p>
    <w:p>
      <w:pPr>
        <w:spacing w:before="120" w:after="120" w:line="360" w:lineRule="auto"/>
        <w:ind w:firstLine="420" w:firstLineChars="200"/>
        <w:rPr>
          <w:szCs w:val="21"/>
        </w:rPr>
      </w:pPr>
      <w:r>
        <w:rPr>
          <w:szCs w:val="21"/>
        </w:rPr>
        <w:t>14.3.2 设计阶段期间，设计人拟投入本项目主要人员必须进驻项目现场办公（可在本市范围内设立临时办公点）。</w:t>
      </w:r>
      <w:r>
        <w:t>如设计人不按要求派驻现场代表，发包人按每发现一次</w:t>
      </w:r>
      <w:r>
        <w:rPr>
          <w:rFonts w:hint="eastAsia"/>
        </w:rPr>
        <w:t>，设计人支付发包人违约金1</w:t>
      </w:r>
      <w:r>
        <w:t>000元每人次。</w:t>
      </w:r>
    </w:p>
    <w:p>
      <w:pPr>
        <w:spacing w:before="120" w:after="120" w:line="360" w:lineRule="auto"/>
        <w:ind w:firstLine="420" w:firstLineChars="200"/>
        <w:rPr>
          <w:szCs w:val="21"/>
        </w:rPr>
      </w:pPr>
      <w:r>
        <w:rPr>
          <w:szCs w:val="21"/>
        </w:rPr>
        <w:t>14.3.3施工阶段期间，发包人可根据施工现场的实际需要，要求设计人派驻现场设计代表。设计人应及时派驻设计代表配合施工现场设计工作，并确保派驻的设计代表具相关专业中级以上职称或相当的执业资格。如设计人不按要求派驻现场代表，发包人按每发现一次</w:t>
      </w:r>
      <w:r>
        <w:rPr>
          <w:rFonts w:hint="eastAsia"/>
          <w:szCs w:val="21"/>
        </w:rPr>
        <w:t>，</w:t>
      </w:r>
      <w:r>
        <w:rPr>
          <w:rFonts w:hint="eastAsia"/>
        </w:rPr>
        <w:t>设计人支付发包人违约金1</w:t>
      </w:r>
      <w:r>
        <w:t>000元每人次</w:t>
      </w:r>
      <w:r>
        <w:rPr>
          <w:szCs w:val="21"/>
        </w:rPr>
        <w:t>，总额不超过合同总费用的20%，</w:t>
      </w:r>
      <w:r>
        <w:rPr>
          <w:rFonts w:hint="eastAsia"/>
          <w:szCs w:val="21"/>
        </w:rPr>
        <w:t>发包人同时要求</w:t>
      </w:r>
      <w:r>
        <w:rPr>
          <w:szCs w:val="21"/>
        </w:rPr>
        <w:t>中标单位及时安排人员。</w:t>
      </w:r>
    </w:p>
    <w:p>
      <w:pPr>
        <w:spacing w:before="120" w:after="120" w:line="360" w:lineRule="auto"/>
        <w:ind w:firstLine="420" w:firstLineChars="200"/>
        <w:rPr>
          <w:szCs w:val="21"/>
        </w:rPr>
      </w:pPr>
      <w:r>
        <w:rPr>
          <w:szCs w:val="21"/>
        </w:rPr>
        <w:t>14.3.4施工阶段期间，项目负责人必须参加每次工程协调会（包含但不限于图纸会审、技术交底、工程变更、工程例会等会议），否则，每缺席（含请假）一次</w:t>
      </w:r>
      <w:r>
        <w:rPr>
          <w:rFonts w:hint="eastAsia"/>
          <w:szCs w:val="21"/>
        </w:rPr>
        <w:t>，</w:t>
      </w:r>
      <w:r>
        <w:rPr>
          <w:rFonts w:hint="eastAsia"/>
        </w:rPr>
        <w:t>设计人支付发包人违约金1</w:t>
      </w:r>
      <w:r>
        <w:t>000元</w:t>
      </w:r>
      <w:r>
        <w:rPr>
          <w:szCs w:val="21"/>
        </w:rPr>
        <w:t>（直接记入会议纪要，以作结算依据）。</w:t>
      </w:r>
    </w:p>
    <w:p>
      <w:pPr>
        <w:spacing w:before="120" w:after="120" w:line="360" w:lineRule="auto"/>
        <w:ind w:firstLine="420" w:firstLineChars="200"/>
        <w:rPr>
          <w:szCs w:val="21"/>
        </w:rPr>
      </w:pPr>
      <w:r>
        <w:rPr>
          <w:szCs w:val="21"/>
        </w:rPr>
        <w:t>14.3.5合同履约期间，无特殊原因不得更换项目主要人员，如发生下列行为之一的，经发包人同意后更换。</w:t>
      </w:r>
    </w:p>
    <w:p>
      <w:pPr>
        <w:spacing w:before="120" w:after="120" w:line="360" w:lineRule="auto"/>
        <w:ind w:firstLine="420" w:firstLineChars="200"/>
        <w:rPr>
          <w:szCs w:val="21"/>
        </w:rPr>
      </w:pPr>
      <w:r>
        <w:rPr>
          <w:rFonts w:hint="eastAsia" w:ascii="宋体" w:hAnsi="宋体" w:cs="宋体"/>
          <w:szCs w:val="21"/>
        </w:rPr>
        <w:t>①</w:t>
      </w:r>
      <w:r>
        <w:rPr>
          <w:szCs w:val="21"/>
        </w:rPr>
        <w:t>因重病或重伤(持有县、区以上医院证明)不能履行职责的；</w:t>
      </w:r>
    </w:p>
    <w:p>
      <w:pPr>
        <w:spacing w:before="120" w:after="120" w:line="360" w:lineRule="auto"/>
        <w:ind w:firstLine="420" w:firstLineChars="200"/>
        <w:rPr>
          <w:szCs w:val="21"/>
        </w:rPr>
      </w:pPr>
      <w:r>
        <w:rPr>
          <w:rFonts w:hint="eastAsia" w:ascii="宋体" w:hAnsi="宋体" w:cs="宋体"/>
          <w:szCs w:val="21"/>
        </w:rPr>
        <w:t>②</w:t>
      </w:r>
      <w:r>
        <w:rPr>
          <w:szCs w:val="21"/>
        </w:rPr>
        <w:t>因违法被责令停止执业的；</w:t>
      </w:r>
    </w:p>
    <w:p>
      <w:pPr>
        <w:spacing w:before="120" w:after="120" w:line="360" w:lineRule="auto"/>
        <w:ind w:firstLine="420" w:firstLineChars="200"/>
        <w:rPr>
          <w:szCs w:val="21"/>
        </w:rPr>
      </w:pPr>
      <w:r>
        <w:rPr>
          <w:rFonts w:hint="eastAsia" w:ascii="宋体" w:hAnsi="宋体" w:cs="宋体"/>
          <w:szCs w:val="21"/>
        </w:rPr>
        <w:t>③</w:t>
      </w:r>
      <w:r>
        <w:rPr>
          <w:szCs w:val="21"/>
        </w:rPr>
        <w:t>因犯罪被羁押或判刑的；</w:t>
      </w:r>
    </w:p>
    <w:p>
      <w:pPr>
        <w:spacing w:before="120" w:after="120" w:line="360" w:lineRule="auto"/>
        <w:ind w:firstLine="420" w:firstLineChars="200"/>
        <w:rPr>
          <w:szCs w:val="21"/>
        </w:rPr>
      </w:pPr>
      <w:r>
        <w:rPr>
          <w:rFonts w:hint="eastAsia" w:ascii="宋体" w:hAnsi="宋体" w:cs="宋体"/>
          <w:szCs w:val="21"/>
        </w:rPr>
        <w:t>④</w:t>
      </w:r>
      <w:r>
        <w:rPr>
          <w:szCs w:val="21"/>
        </w:rPr>
        <w:t>死亡；</w:t>
      </w:r>
    </w:p>
    <w:p>
      <w:pPr>
        <w:spacing w:before="120" w:after="120" w:line="360" w:lineRule="auto"/>
        <w:ind w:firstLine="420" w:firstLineChars="200"/>
        <w:rPr>
          <w:szCs w:val="21"/>
        </w:rPr>
      </w:pPr>
      <w:r>
        <w:rPr>
          <w:rFonts w:hint="eastAsia" w:ascii="宋体" w:hAnsi="宋体" w:cs="宋体"/>
          <w:szCs w:val="21"/>
        </w:rPr>
        <w:t>⑤</w:t>
      </w:r>
      <w:r>
        <w:rPr>
          <w:szCs w:val="21"/>
        </w:rPr>
        <w:t>主动辞职或调离原工作单位的；</w:t>
      </w:r>
    </w:p>
    <w:p>
      <w:pPr>
        <w:spacing w:before="120" w:after="120" w:line="360" w:lineRule="auto"/>
        <w:ind w:firstLine="420" w:firstLineChars="200"/>
      </w:pPr>
      <w:r>
        <w:rPr>
          <w:rFonts w:hint="eastAsia" w:ascii="宋体" w:hAnsi="宋体" w:cs="宋体"/>
          <w:szCs w:val="21"/>
        </w:rPr>
        <w:t>⑥</w:t>
      </w:r>
      <w:r>
        <w:rPr>
          <w:szCs w:val="21"/>
        </w:rPr>
        <w:t>无能力履行合同的责任和义务，专业水平不够，服务不到位，发包人要求更换的。</w:t>
      </w:r>
    </w:p>
    <w:p>
      <w:pPr>
        <w:pStyle w:val="2"/>
        <w:spacing w:before="120" w:after="120"/>
        <w:rPr>
          <w:rFonts w:ascii="Times New Roman" w:hAnsi="Times New Roman"/>
          <w:b w:val="0"/>
          <w:szCs w:val="21"/>
        </w:rPr>
      </w:pPr>
      <w:r>
        <w:rPr>
          <w:rFonts w:ascii="Times New Roman" w:hAnsi="Times New Roman"/>
          <w:b w:val="0"/>
          <w:szCs w:val="21"/>
        </w:rPr>
        <w:t>17. 争议解决</w:t>
      </w:r>
    </w:p>
    <w:p>
      <w:pPr>
        <w:spacing w:before="120" w:after="120" w:line="360" w:lineRule="auto"/>
        <w:ind w:firstLine="420" w:firstLineChars="200"/>
        <w:rPr>
          <w:szCs w:val="21"/>
        </w:rPr>
      </w:pPr>
      <w:r>
        <w:rPr>
          <w:szCs w:val="21"/>
        </w:rPr>
        <w:t>17.3 争议评审</w:t>
      </w:r>
    </w:p>
    <w:p>
      <w:pPr>
        <w:spacing w:line="360" w:lineRule="auto"/>
        <w:ind w:firstLine="420" w:firstLineChars="200"/>
        <w:jc w:val="left"/>
        <w:rPr>
          <w:szCs w:val="21"/>
        </w:rPr>
      </w:pPr>
      <w:r>
        <w:rPr>
          <w:szCs w:val="21"/>
        </w:rPr>
        <w:t>取消本条款。</w:t>
      </w:r>
    </w:p>
    <w:p>
      <w:pPr>
        <w:spacing w:before="120" w:after="120" w:line="360" w:lineRule="auto"/>
        <w:ind w:firstLine="420" w:firstLineChars="200"/>
        <w:rPr>
          <w:szCs w:val="21"/>
        </w:rPr>
      </w:pPr>
      <w:r>
        <w:rPr>
          <w:szCs w:val="21"/>
        </w:rPr>
        <w:t>17.4仲裁或诉讼</w:t>
      </w:r>
    </w:p>
    <w:p>
      <w:pPr>
        <w:spacing w:after="120" w:line="360" w:lineRule="auto"/>
        <w:ind w:firstLine="420" w:firstLineChars="200"/>
        <w:rPr>
          <w:szCs w:val="21"/>
        </w:rPr>
      </w:pPr>
      <w:r>
        <w:rPr>
          <w:szCs w:val="21"/>
        </w:rPr>
        <w:t>因合同及合同有关事项发生的争议，按下列第</w:t>
      </w:r>
      <w:r>
        <w:rPr>
          <w:szCs w:val="21"/>
          <w:u w:val="single"/>
        </w:rPr>
        <w:t xml:space="preserve">     </w:t>
      </w:r>
      <w:r>
        <w:rPr>
          <w:szCs w:val="21"/>
        </w:rPr>
        <w:t>种方式解决：</w:t>
      </w:r>
    </w:p>
    <w:p>
      <w:pPr>
        <w:spacing w:line="360" w:lineRule="auto"/>
        <w:ind w:firstLine="420" w:firstLineChars="200"/>
        <w:jc w:val="left"/>
        <w:rPr>
          <w:szCs w:val="21"/>
        </w:rPr>
      </w:pPr>
      <w:r>
        <w:rPr>
          <w:szCs w:val="21"/>
        </w:rPr>
        <w:t>（1）向</w:t>
      </w:r>
      <w:r>
        <w:rPr>
          <w:szCs w:val="21"/>
          <w:u w:val="single"/>
        </w:rPr>
        <w:t xml:space="preserve">                     </w:t>
      </w:r>
      <w:r>
        <w:rPr>
          <w:szCs w:val="21"/>
        </w:rPr>
        <w:t>仲裁委员会申请仲裁；</w:t>
      </w:r>
    </w:p>
    <w:p>
      <w:pPr>
        <w:spacing w:line="360" w:lineRule="auto"/>
        <w:ind w:firstLine="420" w:firstLineChars="200"/>
        <w:jc w:val="left"/>
        <w:rPr>
          <w:szCs w:val="21"/>
        </w:rPr>
      </w:pPr>
      <w:r>
        <w:rPr>
          <w:szCs w:val="21"/>
        </w:rPr>
        <w:t>（2）向</w:t>
      </w:r>
      <w:r>
        <w:rPr>
          <w:szCs w:val="21"/>
          <w:u w:val="single"/>
        </w:rPr>
        <w:t xml:space="preserve">                     </w:t>
      </w:r>
      <w:r>
        <w:rPr>
          <w:szCs w:val="21"/>
        </w:rPr>
        <w:t>人民法院起诉。</w:t>
      </w:r>
    </w:p>
    <w:p>
      <w:pPr>
        <w:pStyle w:val="2"/>
        <w:spacing w:before="120" w:after="120"/>
        <w:rPr>
          <w:rFonts w:ascii="Times New Roman" w:hAnsi="Times New Roman"/>
          <w:b w:val="0"/>
          <w:szCs w:val="21"/>
        </w:rPr>
      </w:pPr>
      <w:r>
        <w:rPr>
          <w:rFonts w:ascii="Times New Roman" w:hAnsi="Times New Roman"/>
          <w:szCs w:val="21"/>
        </w:rPr>
        <w:t xml:space="preserve"> </w:t>
      </w:r>
      <w:r>
        <w:rPr>
          <w:rFonts w:ascii="Times New Roman" w:hAnsi="Times New Roman"/>
          <w:b w:val="0"/>
          <w:szCs w:val="21"/>
        </w:rPr>
        <w:t>18. 其他（如果没有，填“无”）</w:t>
      </w:r>
    </w:p>
    <w:p>
      <w:pPr>
        <w:spacing w:line="570" w:lineRule="exact"/>
        <w:ind w:firstLine="420" w:firstLineChars="200"/>
        <w:jc w:val="left"/>
        <w:rPr>
          <w:szCs w:val="21"/>
          <w:u w:val="single"/>
        </w:rPr>
      </w:pPr>
      <w:r>
        <w:rPr>
          <w:szCs w:val="21"/>
        </w:rPr>
        <w:t xml:space="preserve">  </w:t>
      </w:r>
      <w:r>
        <w:rPr>
          <w:szCs w:val="21"/>
          <w:u w:val="single"/>
        </w:rPr>
        <w:t xml:space="preserve">                                                                                </w:t>
      </w:r>
      <w:bookmarkEnd w:id="184"/>
      <w:bookmarkStart w:id="185" w:name="_Toc351203652"/>
    </w:p>
    <w:p>
      <w:pPr>
        <w:spacing w:line="570" w:lineRule="exact"/>
        <w:jc w:val="left"/>
        <w:rPr>
          <w:szCs w:val="21"/>
          <w:u w:val="single"/>
        </w:rPr>
      </w:pPr>
      <w:r>
        <w:rPr>
          <w:szCs w:val="21"/>
        </w:rPr>
        <w:t xml:space="preserve"> </w:t>
      </w:r>
      <w:r>
        <w:rPr>
          <w:szCs w:val="21"/>
          <w:u w:val="single"/>
        </w:rPr>
        <w:t xml:space="preserve">                                                                                    </w:t>
      </w:r>
    </w:p>
    <w:p>
      <w:pPr>
        <w:spacing w:line="570" w:lineRule="exact"/>
        <w:jc w:val="left"/>
        <w:rPr>
          <w:szCs w:val="21"/>
          <w:u w:val="single"/>
        </w:rPr>
      </w:pPr>
      <w:r>
        <w:rPr>
          <w:szCs w:val="21"/>
        </w:rPr>
        <w:t xml:space="preserve"> </w:t>
      </w:r>
      <w:r>
        <w:rPr>
          <w:szCs w:val="21"/>
          <w:u w:val="single"/>
        </w:rPr>
        <w:t xml:space="preserve">                                                                                 </w:t>
      </w:r>
      <w:r>
        <w:rPr>
          <w:szCs w:val="21"/>
        </w:rPr>
        <w:t xml:space="preserve"> 。</w:t>
      </w:r>
    </w:p>
    <w:p>
      <w:pPr>
        <w:spacing w:line="360" w:lineRule="auto"/>
        <w:jc w:val="left"/>
        <w:rPr>
          <w:b/>
          <w:szCs w:val="21"/>
        </w:rPr>
      </w:pPr>
      <w:r>
        <w:rPr>
          <w:b/>
          <w:szCs w:val="21"/>
        </w:rPr>
        <w:br w:type="page"/>
      </w:r>
    </w:p>
    <w:p>
      <w:pPr>
        <w:spacing w:line="360" w:lineRule="auto"/>
        <w:jc w:val="left"/>
        <w:rPr>
          <w:b/>
          <w:szCs w:val="21"/>
        </w:rPr>
      </w:pPr>
      <w:r>
        <w:rPr>
          <w:b/>
          <w:szCs w:val="21"/>
        </w:rPr>
        <w:t>附件</w:t>
      </w:r>
      <w:bookmarkEnd w:id="185"/>
      <w:r>
        <w:rPr>
          <w:b/>
          <w:szCs w:val="21"/>
        </w:rPr>
        <w:t>：</w:t>
      </w:r>
    </w:p>
    <w:p>
      <w:pPr>
        <w:spacing w:line="360" w:lineRule="auto"/>
        <w:jc w:val="left"/>
        <w:rPr>
          <w:szCs w:val="21"/>
        </w:rPr>
      </w:pPr>
      <w:r>
        <w:rPr>
          <w:szCs w:val="21"/>
        </w:rPr>
        <w:t>附件1：工程设计范围、阶段与服务内容</w:t>
      </w:r>
    </w:p>
    <w:p>
      <w:pPr>
        <w:spacing w:line="360" w:lineRule="auto"/>
        <w:jc w:val="left"/>
        <w:rPr>
          <w:szCs w:val="21"/>
        </w:rPr>
      </w:pPr>
      <w:r>
        <w:rPr>
          <w:szCs w:val="21"/>
        </w:rPr>
        <w:t>附件2：发包人向设计人提交的有关资料及文件一览表</w:t>
      </w:r>
    </w:p>
    <w:p>
      <w:pPr>
        <w:spacing w:line="360" w:lineRule="auto"/>
        <w:jc w:val="left"/>
        <w:rPr>
          <w:szCs w:val="21"/>
        </w:rPr>
      </w:pPr>
      <w:r>
        <w:rPr>
          <w:szCs w:val="21"/>
        </w:rPr>
        <w:t>附件3：设计人向发包人交付的工程设计文件目录</w:t>
      </w:r>
    </w:p>
    <w:p>
      <w:pPr>
        <w:spacing w:line="360" w:lineRule="auto"/>
        <w:jc w:val="left"/>
        <w:rPr>
          <w:szCs w:val="21"/>
        </w:rPr>
      </w:pPr>
      <w:r>
        <w:rPr>
          <w:szCs w:val="21"/>
        </w:rPr>
        <w:t>附件4：设计人主要设计人员表</w:t>
      </w:r>
    </w:p>
    <w:p>
      <w:pPr>
        <w:spacing w:line="360" w:lineRule="auto"/>
        <w:jc w:val="left"/>
        <w:rPr>
          <w:szCs w:val="21"/>
        </w:rPr>
      </w:pPr>
      <w:r>
        <w:rPr>
          <w:szCs w:val="21"/>
        </w:rPr>
        <w:t>附件5: 设计进度表</w:t>
      </w:r>
    </w:p>
    <w:p>
      <w:pPr>
        <w:spacing w:line="360" w:lineRule="auto"/>
        <w:jc w:val="left"/>
        <w:rPr>
          <w:szCs w:val="21"/>
        </w:rPr>
      </w:pPr>
      <w:r>
        <w:rPr>
          <w:szCs w:val="21"/>
        </w:rPr>
        <w:t>附件6: 设计费明细及支付方式</w:t>
      </w:r>
    </w:p>
    <w:p>
      <w:pPr>
        <w:spacing w:line="360" w:lineRule="auto"/>
        <w:jc w:val="left"/>
        <w:rPr>
          <w:szCs w:val="21"/>
        </w:rPr>
      </w:pPr>
      <w:r>
        <w:rPr>
          <w:szCs w:val="21"/>
        </w:rPr>
        <w:t>附件7: 设计变更计费依据和方法</w:t>
      </w:r>
    </w:p>
    <w:p>
      <w:pPr>
        <w:rPr>
          <w:b/>
          <w:szCs w:val="21"/>
        </w:rPr>
      </w:pPr>
      <w:bookmarkStart w:id="186" w:name="_Toc278231956"/>
      <w:bookmarkStart w:id="187" w:name="_Toc278309716"/>
      <w:r>
        <w:rPr>
          <w:b/>
          <w:szCs w:val="21"/>
        </w:rPr>
        <w:br w:type="page"/>
      </w:r>
      <w:r>
        <w:rPr>
          <w:b/>
          <w:szCs w:val="21"/>
        </w:rPr>
        <w:t>附件1：</w:t>
      </w:r>
    </w:p>
    <w:p>
      <w:pPr>
        <w:spacing w:line="440" w:lineRule="exact"/>
        <w:jc w:val="center"/>
        <w:rPr>
          <w:szCs w:val="21"/>
        </w:rPr>
      </w:pPr>
      <w:r>
        <w:rPr>
          <w:szCs w:val="21"/>
        </w:rPr>
        <w:t>工程设计范围、阶段与服务内容</w:t>
      </w:r>
      <w:bookmarkEnd w:id="186"/>
      <w:bookmarkEnd w:id="187"/>
    </w:p>
    <w:p>
      <w:pPr>
        <w:ind w:firstLine="394" w:firstLineChars="187"/>
        <w:rPr>
          <w:b/>
          <w:szCs w:val="21"/>
        </w:rPr>
      </w:pPr>
    </w:p>
    <w:p>
      <w:pPr>
        <w:spacing w:line="360" w:lineRule="auto"/>
        <w:ind w:firstLine="394" w:firstLineChars="187"/>
        <w:rPr>
          <w:szCs w:val="21"/>
        </w:rPr>
      </w:pPr>
      <w:r>
        <w:rPr>
          <w:b/>
          <w:szCs w:val="21"/>
        </w:rPr>
        <w:t>一、本工程设计范围</w:t>
      </w:r>
    </w:p>
    <w:p>
      <w:pPr>
        <w:spacing w:line="360" w:lineRule="auto"/>
        <w:ind w:firstLine="392" w:firstLineChars="187"/>
        <w:rPr>
          <w:szCs w:val="21"/>
        </w:rPr>
      </w:pPr>
    </w:p>
    <w:p>
      <w:pPr>
        <w:spacing w:line="360" w:lineRule="auto"/>
        <w:ind w:firstLine="394" w:firstLineChars="187"/>
        <w:rPr>
          <w:szCs w:val="21"/>
        </w:rPr>
      </w:pPr>
      <w:r>
        <w:rPr>
          <w:b/>
          <w:szCs w:val="21"/>
        </w:rPr>
        <w:t>二、本工程设计阶段划分</w:t>
      </w:r>
    </w:p>
    <w:p>
      <w:pPr>
        <w:spacing w:line="360" w:lineRule="auto"/>
        <w:ind w:firstLine="392" w:firstLineChars="187"/>
        <w:rPr>
          <w:szCs w:val="21"/>
        </w:rPr>
      </w:pPr>
      <w:r>
        <w:rPr>
          <w:szCs w:val="21"/>
        </w:rPr>
        <w:t>初步（基础）设计、非标准设备设计（如有）、施工图设计及施工配合四个阶段。</w:t>
      </w:r>
    </w:p>
    <w:p>
      <w:pPr>
        <w:spacing w:line="360" w:lineRule="auto"/>
        <w:ind w:firstLine="394" w:firstLineChars="187"/>
        <w:rPr>
          <w:b/>
          <w:szCs w:val="21"/>
        </w:rPr>
      </w:pPr>
      <w:r>
        <w:rPr>
          <w:b/>
          <w:szCs w:val="21"/>
        </w:rPr>
        <w:t>三、各阶段服务内容</w:t>
      </w:r>
    </w:p>
    <w:p>
      <w:pPr>
        <w:spacing w:line="360" w:lineRule="auto"/>
        <w:ind w:firstLine="392" w:firstLineChars="187"/>
        <w:rPr>
          <w:szCs w:val="21"/>
        </w:rPr>
      </w:pPr>
      <w:r>
        <w:rPr>
          <w:szCs w:val="21"/>
        </w:rPr>
        <w:t>1.初步（基础）设计阶段</w:t>
      </w:r>
    </w:p>
    <w:p>
      <w:pPr>
        <w:spacing w:line="360" w:lineRule="auto"/>
        <w:ind w:firstLine="392" w:firstLineChars="187"/>
        <w:rPr>
          <w:szCs w:val="21"/>
        </w:rPr>
      </w:pPr>
      <w:r>
        <w:rPr>
          <w:szCs w:val="21"/>
        </w:rPr>
        <w:t>2.非标准设备设计阶段（如有）</w:t>
      </w:r>
    </w:p>
    <w:p>
      <w:pPr>
        <w:spacing w:line="360" w:lineRule="auto"/>
        <w:ind w:firstLine="392" w:firstLineChars="187"/>
        <w:rPr>
          <w:szCs w:val="21"/>
        </w:rPr>
      </w:pPr>
      <w:r>
        <w:rPr>
          <w:szCs w:val="21"/>
        </w:rPr>
        <w:t>3.施工图设计阶段</w:t>
      </w:r>
    </w:p>
    <w:p>
      <w:pPr>
        <w:spacing w:line="360" w:lineRule="auto"/>
        <w:ind w:firstLine="392" w:firstLineChars="187"/>
        <w:rPr>
          <w:szCs w:val="21"/>
        </w:rPr>
      </w:pPr>
      <w:r>
        <w:rPr>
          <w:szCs w:val="21"/>
        </w:rPr>
        <w:t>4.施工配合阶段（包括设计技术交底、解决施工中设计技术问题、参加试车（试运行）考核和竣工验收）</w:t>
      </w:r>
    </w:p>
    <w:p>
      <w:pPr>
        <w:rPr>
          <w:b/>
          <w:szCs w:val="21"/>
        </w:rPr>
      </w:pPr>
      <w:bookmarkStart w:id="188" w:name="_Toc278309718"/>
      <w:bookmarkStart w:id="189" w:name="_Toc278231958"/>
      <w:r>
        <w:rPr>
          <w:b/>
          <w:szCs w:val="21"/>
        </w:rPr>
        <w:br w:type="page"/>
      </w:r>
      <w:r>
        <w:rPr>
          <w:b/>
          <w:szCs w:val="21"/>
        </w:rPr>
        <w:t xml:space="preserve">附件2： </w:t>
      </w:r>
    </w:p>
    <w:p>
      <w:pPr>
        <w:spacing w:line="440" w:lineRule="exact"/>
        <w:jc w:val="center"/>
        <w:rPr>
          <w:szCs w:val="21"/>
        </w:rPr>
      </w:pPr>
      <w:r>
        <w:rPr>
          <w:szCs w:val="21"/>
        </w:rPr>
        <w:t>发包人向设计人提交的有关资料及文件一览表</w:t>
      </w:r>
      <w:bookmarkEnd w:id="188"/>
      <w:bookmarkEnd w:id="189"/>
    </w:p>
    <w:p>
      <w:pPr>
        <w:spacing w:line="440" w:lineRule="exact"/>
        <w:jc w:val="center"/>
        <w:rPr>
          <w:szCs w:val="21"/>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pPr>
              <w:spacing w:line="360" w:lineRule="auto"/>
              <w:jc w:val="center"/>
              <w:rPr>
                <w:b/>
                <w:bCs/>
                <w:szCs w:val="21"/>
              </w:rPr>
            </w:pPr>
            <w:r>
              <w:rPr>
                <w:b/>
                <w:bCs/>
                <w:szCs w:val="21"/>
              </w:rPr>
              <w:t>序号</w:t>
            </w:r>
          </w:p>
        </w:tc>
        <w:tc>
          <w:tcPr>
            <w:tcW w:w="3785" w:type="dxa"/>
            <w:noWrap w:val="0"/>
            <w:vAlign w:val="center"/>
          </w:tcPr>
          <w:p>
            <w:pPr>
              <w:spacing w:line="360" w:lineRule="auto"/>
              <w:jc w:val="center"/>
              <w:rPr>
                <w:b/>
                <w:bCs/>
                <w:szCs w:val="21"/>
              </w:rPr>
            </w:pPr>
            <w:r>
              <w:rPr>
                <w:b/>
                <w:bCs/>
                <w:szCs w:val="21"/>
              </w:rPr>
              <w:t>资料及文件名称</w:t>
            </w:r>
          </w:p>
        </w:tc>
        <w:tc>
          <w:tcPr>
            <w:tcW w:w="720" w:type="dxa"/>
            <w:noWrap w:val="0"/>
            <w:vAlign w:val="center"/>
          </w:tcPr>
          <w:p>
            <w:pPr>
              <w:spacing w:line="360" w:lineRule="auto"/>
              <w:jc w:val="center"/>
              <w:rPr>
                <w:b/>
                <w:bCs/>
                <w:szCs w:val="21"/>
              </w:rPr>
            </w:pPr>
            <w:r>
              <w:rPr>
                <w:b/>
                <w:bCs/>
                <w:szCs w:val="21"/>
              </w:rPr>
              <w:t>份数</w:t>
            </w:r>
          </w:p>
        </w:tc>
        <w:tc>
          <w:tcPr>
            <w:tcW w:w="2885" w:type="dxa"/>
            <w:noWrap w:val="0"/>
            <w:vAlign w:val="center"/>
          </w:tcPr>
          <w:p>
            <w:pPr>
              <w:spacing w:line="360" w:lineRule="auto"/>
              <w:jc w:val="center"/>
              <w:rPr>
                <w:b/>
                <w:bCs/>
                <w:szCs w:val="21"/>
              </w:rPr>
            </w:pPr>
            <w:r>
              <w:rPr>
                <w:b/>
                <w:bCs/>
                <w:szCs w:val="21"/>
              </w:rPr>
              <w:t>提交日期</w:t>
            </w:r>
          </w:p>
        </w:tc>
        <w:tc>
          <w:tcPr>
            <w:tcW w:w="1087" w:type="dxa"/>
            <w:noWrap w:val="0"/>
            <w:vAlign w:val="center"/>
          </w:tcPr>
          <w:p>
            <w:pPr>
              <w:spacing w:line="360" w:lineRule="auto"/>
              <w:jc w:val="center"/>
              <w:rPr>
                <w:b/>
                <w:bCs/>
                <w:szCs w:val="21"/>
              </w:rPr>
            </w:pPr>
            <w:r>
              <w:rPr>
                <w:b/>
                <w:bCs/>
                <w:szCs w:val="21"/>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r>
              <w:rPr>
                <w:szCs w:val="21"/>
              </w:rPr>
              <w:t>1</w:t>
            </w:r>
          </w:p>
        </w:tc>
        <w:tc>
          <w:tcPr>
            <w:tcW w:w="3785" w:type="dxa"/>
            <w:noWrap w:val="0"/>
            <w:vAlign w:val="center"/>
          </w:tcPr>
          <w:p>
            <w:pPr>
              <w:spacing w:line="360" w:lineRule="auto"/>
              <w:rPr>
                <w:szCs w:val="21"/>
              </w:rPr>
            </w:pPr>
            <w:r>
              <w:rPr>
                <w:szCs w:val="21"/>
              </w:rPr>
              <w:t>项目立项报告和审批文件</w:t>
            </w:r>
          </w:p>
        </w:tc>
        <w:tc>
          <w:tcPr>
            <w:tcW w:w="720" w:type="dxa"/>
            <w:noWrap w:val="0"/>
            <w:vAlign w:val="center"/>
          </w:tcPr>
          <w:p>
            <w:pPr>
              <w:spacing w:line="360" w:lineRule="auto"/>
              <w:rPr>
                <w:szCs w:val="21"/>
              </w:rPr>
            </w:pPr>
            <w:r>
              <w:rPr>
                <w:szCs w:val="21"/>
              </w:rPr>
              <w:t>各1</w:t>
            </w:r>
          </w:p>
        </w:tc>
        <w:tc>
          <w:tcPr>
            <w:tcW w:w="2885" w:type="dxa"/>
            <w:noWrap w:val="0"/>
            <w:vAlign w:val="center"/>
          </w:tcPr>
          <w:p>
            <w:pPr>
              <w:spacing w:line="360" w:lineRule="auto"/>
              <w:rPr>
                <w:szCs w:val="21"/>
              </w:rPr>
            </w:pPr>
            <w:r>
              <w:rPr>
                <w:szCs w:val="21"/>
              </w:rPr>
              <w:t>初步设计开始3天前</w:t>
            </w:r>
          </w:p>
        </w:tc>
        <w:tc>
          <w:tcPr>
            <w:tcW w:w="1087" w:type="dxa"/>
            <w:vMerge w:val="restart"/>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r>
              <w:rPr>
                <w:szCs w:val="21"/>
              </w:rPr>
              <w:t>2</w:t>
            </w:r>
          </w:p>
        </w:tc>
        <w:tc>
          <w:tcPr>
            <w:tcW w:w="3785" w:type="dxa"/>
            <w:noWrap w:val="0"/>
            <w:vAlign w:val="center"/>
          </w:tcPr>
          <w:p>
            <w:pPr>
              <w:spacing w:line="360" w:lineRule="auto"/>
              <w:rPr>
                <w:szCs w:val="21"/>
              </w:rPr>
            </w:pPr>
            <w:r>
              <w:rPr>
                <w:szCs w:val="21"/>
              </w:rPr>
              <w:t>发包人要求即</w:t>
            </w:r>
            <w:r>
              <w:rPr>
                <w:rFonts w:hint="eastAsia"/>
                <w:szCs w:val="21"/>
              </w:rPr>
              <w:t>勘察</w:t>
            </w:r>
            <w:r>
              <w:rPr>
                <w:szCs w:val="21"/>
              </w:rPr>
              <w:t>设计任务书（含对工艺、土建、设备等专业的具体要求）</w:t>
            </w:r>
          </w:p>
        </w:tc>
        <w:tc>
          <w:tcPr>
            <w:tcW w:w="720" w:type="dxa"/>
            <w:noWrap w:val="0"/>
            <w:vAlign w:val="center"/>
          </w:tcPr>
          <w:p>
            <w:pPr>
              <w:spacing w:line="360" w:lineRule="auto"/>
              <w:rPr>
                <w:szCs w:val="21"/>
              </w:rPr>
            </w:pPr>
            <w:r>
              <w:rPr>
                <w:szCs w:val="21"/>
              </w:rPr>
              <w:t>1</w:t>
            </w:r>
          </w:p>
        </w:tc>
        <w:tc>
          <w:tcPr>
            <w:tcW w:w="2885" w:type="dxa"/>
            <w:noWrap w:val="0"/>
            <w:vAlign w:val="center"/>
          </w:tcPr>
          <w:p>
            <w:pPr>
              <w:spacing w:line="360" w:lineRule="auto"/>
              <w:rPr>
                <w:szCs w:val="21"/>
              </w:rPr>
            </w:pPr>
            <w:r>
              <w:rPr>
                <w:szCs w:val="21"/>
              </w:rPr>
              <w:t>初步设计开始3天前</w:t>
            </w: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pPr>
              <w:spacing w:line="360" w:lineRule="auto"/>
              <w:jc w:val="center"/>
              <w:rPr>
                <w:szCs w:val="21"/>
              </w:rPr>
            </w:pPr>
            <w:r>
              <w:rPr>
                <w:szCs w:val="21"/>
              </w:rPr>
              <w:t>3</w:t>
            </w:r>
          </w:p>
        </w:tc>
        <w:tc>
          <w:tcPr>
            <w:tcW w:w="3785" w:type="dxa"/>
            <w:noWrap w:val="0"/>
            <w:vAlign w:val="center"/>
          </w:tcPr>
          <w:p>
            <w:pPr>
              <w:spacing w:line="360" w:lineRule="auto"/>
              <w:rPr>
                <w:szCs w:val="21"/>
              </w:rPr>
            </w:pPr>
            <w:r>
              <w:rPr>
                <w:rFonts w:hint="eastAsia"/>
                <w:szCs w:val="21"/>
              </w:rPr>
              <w:t>场址</w:t>
            </w:r>
            <w:r>
              <w:rPr>
                <w:szCs w:val="21"/>
              </w:rPr>
              <w:t>选择报告、土地使用协议、建筑红线图，建筑钉桩图</w:t>
            </w:r>
          </w:p>
        </w:tc>
        <w:tc>
          <w:tcPr>
            <w:tcW w:w="720" w:type="dxa"/>
            <w:noWrap w:val="0"/>
            <w:vAlign w:val="center"/>
          </w:tcPr>
          <w:p>
            <w:pPr>
              <w:spacing w:line="360" w:lineRule="auto"/>
              <w:rPr>
                <w:szCs w:val="21"/>
              </w:rPr>
            </w:pPr>
            <w:r>
              <w:rPr>
                <w:szCs w:val="21"/>
              </w:rPr>
              <w:t>各1</w:t>
            </w:r>
          </w:p>
        </w:tc>
        <w:tc>
          <w:tcPr>
            <w:tcW w:w="2885" w:type="dxa"/>
            <w:noWrap w:val="0"/>
            <w:vAlign w:val="center"/>
          </w:tcPr>
          <w:p>
            <w:pPr>
              <w:spacing w:line="360" w:lineRule="auto"/>
              <w:rPr>
                <w:szCs w:val="21"/>
              </w:rPr>
            </w:pPr>
            <w:r>
              <w:rPr>
                <w:szCs w:val="21"/>
              </w:rPr>
              <w:t>初步设计开始3天前</w:t>
            </w: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r>
              <w:rPr>
                <w:szCs w:val="21"/>
              </w:rPr>
              <w:t>4</w:t>
            </w:r>
          </w:p>
        </w:tc>
        <w:tc>
          <w:tcPr>
            <w:tcW w:w="3785" w:type="dxa"/>
            <w:noWrap w:val="0"/>
            <w:vAlign w:val="center"/>
          </w:tcPr>
          <w:p>
            <w:pPr>
              <w:spacing w:line="360" w:lineRule="auto"/>
              <w:rPr>
                <w:szCs w:val="21"/>
              </w:rPr>
            </w:pPr>
            <w:r>
              <w:rPr>
                <w:szCs w:val="21"/>
              </w:rPr>
              <w:t>工程地质勘察报告</w:t>
            </w:r>
          </w:p>
        </w:tc>
        <w:tc>
          <w:tcPr>
            <w:tcW w:w="720" w:type="dxa"/>
            <w:noWrap w:val="0"/>
            <w:vAlign w:val="center"/>
          </w:tcPr>
          <w:p>
            <w:pPr>
              <w:spacing w:line="360" w:lineRule="auto"/>
              <w:rPr>
                <w:szCs w:val="21"/>
              </w:rPr>
            </w:pPr>
            <w:r>
              <w:rPr>
                <w:szCs w:val="21"/>
              </w:rPr>
              <w:t>各1</w:t>
            </w:r>
          </w:p>
        </w:tc>
        <w:tc>
          <w:tcPr>
            <w:tcW w:w="2885" w:type="dxa"/>
            <w:noWrap w:val="0"/>
            <w:vAlign w:val="center"/>
          </w:tcPr>
          <w:p>
            <w:pPr>
              <w:spacing w:line="360" w:lineRule="auto"/>
              <w:rPr>
                <w:szCs w:val="21"/>
              </w:rPr>
            </w:pPr>
            <w:r>
              <w:rPr>
                <w:szCs w:val="21"/>
              </w:rPr>
              <w:t>初步设计开始3天前</w:t>
            </w: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pPr>
              <w:spacing w:line="360" w:lineRule="auto"/>
              <w:jc w:val="center"/>
              <w:rPr>
                <w:szCs w:val="21"/>
              </w:rPr>
            </w:pPr>
            <w:r>
              <w:rPr>
                <w:szCs w:val="21"/>
              </w:rPr>
              <w:t>5</w:t>
            </w:r>
          </w:p>
        </w:tc>
        <w:tc>
          <w:tcPr>
            <w:tcW w:w="3785" w:type="dxa"/>
            <w:noWrap w:val="0"/>
            <w:vAlign w:val="center"/>
          </w:tcPr>
          <w:p>
            <w:pPr>
              <w:spacing w:line="360" w:lineRule="auto"/>
              <w:rPr>
                <w:szCs w:val="21"/>
              </w:rPr>
            </w:pPr>
            <w:r>
              <w:rPr>
                <w:szCs w:val="21"/>
              </w:rPr>
              <w:t>已有主管部门的审批意见</w:t>
            </w:r>
          </w:p>
        </w:tc>
        <w:tc>
          <w:tcPr>
            <w:tcW w:w="720" w:type="dxa"/>
            <w:noWrap w:val="0"/>
            <w:vAlign w:val="center"/>
          </w:tcPr>
          <w:p>
            <w:pPr>
              <w:spacing w:line="360" w:lineRule="auto"/>
              <w:rPr>
                <w:szCs w:val="21"/>
              </w:rPr>
            </w:pPr>
            <w:r>
              <w:rPr>
                <w:szCs w:val="21"/>
              </w:rPr>
              <w:t>各1</w:t>
            </w:r>
          </w:p>
        </w:tc>
        <w:tc>
          <w:tcPr>
            <w:tcW w:w="2885" w:type="dxa"/>
            <w:noWrap w:val="0"/>
            <w:vAlign w:val="center"/>
          </w:tcPr>
          <w:p>
            <w:pPr>
              <w:spacing w:line="360" w:lineRule="auto"/>
              <w:rPr>
                <w:szCs w:val="21"/>
              </w:rPr>
            </w:pPr>
            <w:r>
              <w:rPr>
                <w:szCs w:val="21"/>
              </w:rPr>
              <w:t>初步设计开始3天前</w:t>
            </w: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pPr>
              <w:spacing w:line="360" w:lineRule="auto"/>
              <w:jc w:val="center"/>
              <w:rPr>
                <w:szCs w:val="21"/>
              </w:rPr>
            </w:pPr>
            <w:r>
              <w:rPr>
                <w:szCs w:val="21"/>
              </w:rPr>
              <w:t>6</w:t>
            </w:r>
          </w:p>
        </w:tc>
        <w:tc>
          <w:tcPr>
            <w:tcW w:w="3785" w:type="dxa"/>
            <w:noWrap w:val="0"/>
            <w:vAlign w:val="center"/>
          </w:tcPr>
          <w:p>
            <w:pPr>
              <w:spacing w:line="360" w:lineRule="auto"/>
              <w:rPr>
                <w:szCs w:val="21"/>
              </w:rPr>
            </w:pPr>
            <w:r>
              <w:rPr>
                <w:szCs w:val="21"/>
              </w:rPr>
              <w:t>其它</w:t>
            </w:r>
          </w:p>
        </w:tc>
        <w:tc>
          <w:tcPr>
            <w:tcW w:w="720" w:type="dxa"/>
            <w:noWrap w:val="0"/>
            <w:vAlign w:val="center"/>
          </w:tcPr>
          <w:p>
            <w:pPr>
              <w:spacing w:line="360" w:lineRule="auto"/>
              <w:rPr>
                <w:szCs w:val="21"/>
              </w:rPr>
            </w:pPr>
          </w:p>
        </w:tc>
        <w:tc>
          <w:tcPr>
            <w:tcW w:w="2885" w:type="dxa"/>
            <w:noWrap w:val="0"/>
            <w:vAlign w:val="center"/>
          </w:tcPr>
          <w:p>
            <w:pPr>
              <w:spacing w:line="360" w:lineRule="auto"/>
              <w:rPr>
                <w:szCs w:val="21"/>
              </w:rPr>
            </w:pP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p>
        </w:tc>
        <w:tc>
          <w:tcPr>
            <w:tcW w:w="3785" w:type="dxa"/>
            <w:noWrap w:val="0"/>
            <w:vAlign w:val="center"/>
          </w:tcPr>
          <w:p>
            <w:pPr>
              <w:spacing w:line="360" w:lineRule="auto"/>
              <w:rPr>
                <w:szCs w:val="21"/>
              </w:rPr>
            </w:pPr>
          </w:p>
        </w:tc>
        <w:tc>
          <w:tcPr>
            <w:tcW w:w="720" w:type="dxa"/>
            <w:noWrap w:val="0"/>
            <w:vAlign w:val="center"/>
          </w:tcPr>
          <w:p>
            <w:pPr>
              <w:spacing w:line="360" w:lineRule="auto"/>
              <w:rPr>
                <w:szCs w:val="21"/>
              </w:rPr>
            </w:pPr>
          </w:p>
        </w:tc>
        <w:tc>
          <w:tcPr>
            <w:tcW w:w="2885" w:type="dxa"/>
            <w:noWrap w:val="0"/>
            <w:vAlign w:val="center"/>
          </w:tcPr>
          <w:p>
            <w:pPr>
              <w:spacing w:line="360" w:lineRule="auto"/>
              <w:rPr>
                <w:szCs w:val="21"/>
              </w:rPr>
            </w:pP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p>
        </w:tc>
        <w:tc>
          <w:tcPr>
            <w:tcW w:w="3785" w:type="dxa"/>
            <w:noWrap w:val="0"/>
            <w:vAlign w:val="center"/>
          </w:tcPr>
          <w:p>
            <w:pPr>
              <w:spacing w:line="360" w:lineRule="auto"/>
              <w:rPr>
                <w:szCs w:val="21"/>
              </w:rPr>
            </w:pPr>
          </w:p>
        </w:tc>
        <w:tc>
          <w:tcPr>
            <w:tcW w:w="720" w:type="dxa"/>
            <w:noWrap w:val="0"/>
            <w:vAlign w:val="center"/>
          </w:tcPr>
          <w:p>
            <w:pPr>
              <w:spacing w:line="360" w:lineRule="auto"/>
              <w:rPr>
                <w:szCs w:val="21"/>
              </w:rPr>
            </w:pPr>
          </w:p>
        </w:tc>
        <w:tc>
          <w:tcPr>
            <w:tcW w:w="2885" w:type="dxa"/>
            <w:noWrap w:val="0"/>
            <w:vAlign w:val="center"/>
          </w:tcPr>
          <w:p>
            <w:pPr>
              <w:spacing w:line="360" w:lineRule="auto"/>
              <w:rPr>
                <w:szCs w:val="21"/>
              </w:rPr>
            </w:pP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pPr>
              <w:spacing w:line="360" w:lineRule="auto"/>
              <w:jc w:val="center"/>
              <w:rPr>
                <w:szCs w:val="21"/>
              </w:rPr>
            </w:pPr>
          </w:p>
        </w:tc>
        <w:tc>
          <w:tcPr>
            <w:tcW w:w="3785" w:type="dxa"/>
            <w:noWrap w:val="0"/>
            <w:vAlign w:val="center"/>
          </w:tcPr>
          <w:p>
            <w:pPr>
              <w:spacing w:line="360" w:lineRule="auto"/>
              <w:rPr>
                <w:szCs w:val="21"/>
              </w:rPr>
            </w:pPr>
          </w:p>
        </w:tc>
        <w:tc>
          <w:tcPr>
            <w:tcW w:w="720" w:type="dxa"/>
            <w:noWrap w:val="0"/>
            <w:vAlign w:val="center"/>
          </w:tcPr>
          <w:p>
            <w:pPr>
              <w:spacing w:line="360" w:lineRule="auto"/>
              <w:rPr>
                <w:szCs w:val="21"/>
              </w:rPr>
            </w:pPr>
          </w:p>
        </w:tc>
        <w:tc>
          <w:tcPr>
            <w:tcW w:w="2885" w:type="dxa"/>
            <w:noWrap w:val="0"/>
            <w:vAlign w:val="center"/>
          </w:tcPr>
          <w:p>
            <w:pPr>
              <w:spacing w:line="360" w:lineRule="auto"/>
              <w:rPr>
                <w:szCs w:val="21"/>
              </w:rPr>
            </w:pP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p>
        </w:tc>
        <w:tc>
          <w:tcPr>
            <w:tcW w:w="3785" w:type="dxa"/>
            <w:noWrap w:val="0"/>
            <w:vAlign w:val="center"/>
          </w:tcPr>
          <w:p>
            <w:pPr>
              <w:spacing w:line="360" w:lineRule="auto"/>
              <w:rPr>
                <w:szCs w:val="21"/>
              </w:rPr>
            </w:pPr>
          </w:p>
        </w:tc>
        <w:tc>
          <w:tcPr>
            <w:tcW w:w="720" w:type="dxa"/>
            <w:noWrap w:val="0"/>
            <w:vAlign w:val="center"/>
          </w:tcPr>
          <w:p>
            <w:pPr>
              <w:spacing w:line="360" w:lineRule="auto"/>
              <w:rPr>
                <w:szCs w:val="21"/>
              </w:rPr>
            </w:pPr>
          </w:p>
        </w:tc>
        <w:tc>
          <w:tcPr>
            <w:tcW w:w="2885" w:type="dxa"/>
            <w:noWrap w:val="0"/>
            <w:vAlign w:val="center"/>
          </w:tcPr>
          <w:p>
            <w:pPr>
              <w:spacing w:line="360" w:lineRule="auto"/>
              <w:rPr>
                <w:szCs w:val="21"/>
              </w:rPr>
            </w:pP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p>
        </w:tc>
        <w:tc>
          <w:tcPr>
            <w:tcW w:w="3785" w:type="dxa"/>
            <w:noWrap w:val="0"/>
            <w:vAlign w:val="center"/>
          </w:tcPr>
          <w:p>
            <w:pPr>
              <w:spacing w:line="360" w:lineRule="auto"/>
              <w:rPr>
                <w:szCs w:val="21"/>
              </w:rPr>
            </w:pPr>
          </w:p>
        </w:tc>
        <w:tc>
          <w:tcPr>
            <w:tcW w:w="720" w:type="dxa"/>
            <w:noWrap w:val="0"/>
            <w:vAlign w:val="center"/>
          </w:tcPr>
          <w:p>
            <w:pPr>
              <w:spacing w:line="360" w:lineRule="auto"/>
              <w:rPr>
                <w:szCs w:val="21"/>
              </w:rPr>
            </w:pPr>
          </w:p>
        </w:tc>
        <w:tc>
          <w:tcPr>
            <w:tcW w:w="2885" w:type="dxa"/>
            <w:noWrap w:val="0"/>
            <w:vAlign w:val="center"/>
          </w:tcPr>
          <w:p>
            <w:pPr>
              <w:spacing w:line="360" w:lineRule="auto"/>
              <w:rPr>
                <w:szCs w:val="21"/>
              </w:rPr>
            </w:pPr>
          </w:p>
        </w:tc>
        <w:tc>
          <w:tcPr>
            <w:tcW w:w="1087" w:type="dxa"/>
            <w:vMerge w:val="continue"/>
            <w:noWrap w:val="0"/>
            <w:vAlign w:val="center"/>
          </w:tcPr>
          <w:p>
            <w:pPr>
              <w:spacing w:line="360" w:lineRule="auto"/>
              <w:jc w:val="center"/>
              <w:rPr>
                <w:szCs w:val="21"/>
              </w:rPr>
            </w:pPr>
          </w:p>
        </w:tc>
      </w:tr>
    </w:tbl>
    <w:p>
      <w:pPr>
        <w:spacing w:after="120" w:afterLines="50" w:line="400" w:lineRule="exact"/>
        <w:ind w:firstLine="357" w:firstLineChars="170"/>
        <w:rPr>
          <w:kern w:val="0"/>
          <w:szCs w:val="21"/>
        </w:rPr>
      </w:pPr>
      <w:r>
        <w:rPr>
          <w:kern w:val="0"/>
          <w:szCs w:val="21"/>
        </w:rPr>
        <w:t>（上表内容仅供参考，发包人和设计人应当根据行业特点及项目具体情况详细列举）</w:t>
      </w:r>
    </w:p>
    <w:p>
      <w:pPr>
        <w:rPr>
          <w:b/>
          <w:szCs w:val="21"/>
        </w:rPr>
      </w:pPr>
      <w:bookmarkStart w:id="190" w:name="_Toc278309719"/>
      <w:bookmarkStart w:id="191" w:name="_Toc278231959"/>
      <w:r>
        <w:rPr>
          <w:b/>
          <w:szCs w:val="21"/>
        </w:rPr>
        <w:br w:type="page"/>
      </w:r>
      <w:r>
        <w:rPr>
          <w:b/>
          <w:szCs w:val="21"/>
        </w:rPr>
        <w:t xml:space="preserve">附件3：  </w:t>
      </w:r>
    </w:p>
    <w:p>
      <w:pPr>
        <w:spacing w:line="440" w:lineRule="exact"/>
        <w:jc w:val="center"/>
        <w:rPr>
          <w:b/>
          <w:szCs w:val="21"/>
        </w:rPr>
      </w:pPr>
      <w:r>
        <w:rPr>
          <w:b/>
          <w:szCs w:val="21"/>
        </w:rPr>
        <w:t>设计人向发包人交付的工程设计文件</w:t>
      </w:r>
      <w:bookmarkEnd w:id="190"/>
      <w:bookmarkEnd w:id="191"/>
      <w:r>
        <w:rPr>
          <w:b/>
          <w:szCs w:val="21"/>
        </w:rPr>
        <w:t>目录</w:t>
      </w:r>
    </w:p>
    <w:p>
      <w:pPr>
        <w:spacing w:after="120" w:afterLines="50" w:line="400" w:lineRule="exact"/>
        <w:ind w:firstLine="358" w:firstLineChars="170"/>
        <w:rPr>
          <w:b/>
          <w:kern w:val="0"/>
          <w:szCs w:val="21"/>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pPr>
              <w:spacing w:line="360" w:lineRule="auto"/>
              <w:jc w:val="center"/>
              <w:rPr>
                <w:b/>
                <w:bCs/>
                <w:szCs w:val="21"/>
              </w:rPr>
            </w:pPr>
            <w:r>
              <w:rPr>
                <w:b/>
                <w:bCs/>
                <w:szCs w:val="21"/>
              </w:rPr>
              <w:t>序号</w:t>
            </w:r>
          </w:p>
        </w:tc>
        <w:tc>
          <w:tcPr>
            <w:tcW w:w="3785" w:type="dxa"/>
            <w:noWrap w:val="0"/>
            <w:vAlign w:val="center"/>
          </w:tcPr>
          <w:p>
            <w:pPr>
              <w:spacing w:line="360" w:lineRule="auto"/>
              <w:jc w:val="center"/>
              <w:rPr>
                <w:b/>
                <w:bCs/>
                <w:szCs w:val="21"/>
              </w:rPr>
            </w:pPr>
            <w:r>
              <w:rPr>
                <w:b/>
                <w:bCs/>
                <w:szCs w:val="21"/>
              </w:rPr>
              <w:t>资料及文件名称</w:t>
            </w:r>
          </w:p>
        </w:tc>
        <w:tc>
          <w:tcPr>
            <w:tcW w:w="720" w:type="dxa"/>
            <w:noWrap w:val="0"/>
            <w:vAlign w:val="center"/>
          </w:tcPr>
          <w:p>
            <w:pPr>
              <w:spacing w:line="360" w:lineRule="auto"/>
              <w:jc w:val="center"/>
              <w:rPr>
                <w:b/>
                <w:bCs/>
                <w:szCs w:val="21"/>
              </w:rPr>
            </w:pPr>
            <w:r>
              <w:rPr>
                <w:b/>
                <w:bCs/>
                <w:szCs w:val="21"/>
              </w:rPr>
              <w:t>份数</w:t>
            </w:r>
          </w:p>
        </w:tc>
        <w:tc>
          <w:tcPr>
            <w:tcW w:w="2885" w:type="dxa"/>
            <w:noWrap w:val="0"/>
            <w:vAlign w:val="center"/>
          </w:tcPr>
          <w:p>
            <w:pPr>
              <w:spacing w:line="360" w:lineRule="auto"/>
              <w:jc w:val="center"/>
              <w:rPr>
                <w:b/>
                <w:bCs/>
                <w:szCs w:val="21"/>
              </w:rPr>
            </w:pPr>
            <w:r>
              <w:rPr>
                <w:b/>
                <w:bCs/>
                <w:szCs w:val="21"/>
              </w:rPr>
              <w:t>提交日期</w:t>
            </w:r>
          </w:p>
        </w:tc>
        <w:tc>
          <w:tcPr>
            <w:tcW w:w="1087" w:type="dxa"/>
            <w:noWrap w:val="0"/>
            <w:vAlign w:val="center"/>
          </w:tcPr>
          <w:p>
            <w:pPr>
              <w:spacing w:line="360" w:lineRule="auto"/>
              <w:jc w:val="center"/>
              <w:rPr>
                <w:b/>
                <w:bCs/>
                <w:szCs w:val="21"/>
              </w:rPr>
            </w:pPr>
            <w:r>
              <w:rPr>
                <w:b/>
                <w:bCs/>
                <w:szCs w:val="21"/>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r>
              <w:rPr>
                <w:szCs w:val="21"/>
              </w:rPr>
              <w:t>1</w:t>
            </w:r>
          </w:p>
        </w:tc>
        <w:tc>
          <w:tcPr>
            <w:tcW w:w="3785" w:type="dxa"/>
            <w:noWrap w:val="0"/>
            <w:vAlign w:val="center"/>
          </w:tcPr>
          <w:p>
            <w:pPr>
              <w:spacing w:line="360" w:lineRule="auto"/>
              <w:jc w:val="center"/>
              <w:rPr>
                <w:szCs w:val="21"/>
              </w:rPr>
            </w:pPr>
            <w:r>
              <w:rPr>
                <w:szCs w:val="21"/>
              </w:rPr>
              <w:t>初步设计文件</w:t>
            </w:r>
          </w:p>
        </w:tc>
        <w:tc>
          <w:tcPr>
            <w:tcW w:w="720" w:type="dxa"/>
            <w:noWrap w:val="0"/>
            <w:vAlign w:val="center"/>
          </w:tcPr>
          <w:p>
            <w:pPr>
              <w:spacing w:line="360" w:lineRule="auto"/>
              <w:jc w:val="center"/>
              <w:rPr>
                <w:b/>
                <w:szCs w:val="21"/>
              </w:rPr>
            </w:pPr>
          </w:p>
        </w:tc>
        <w:tc>
          <w:tcPr>
            <w:tcW w:w="2885" w:type="dxa"/>
            <w:noWrap w:val="0"/>
            <w:vAlign w:val="center"/>
          </w:tcPr>
          <w:p>
            <w:pPr>
              <w:spacing w:line="360" w:lineRule="auto"/>
              <w:jc w:val="center"/>
              <w:rPr>
                <w:b/>
                <w:szCs w:val="21"/>
              </w:rPr>
            </w:pPr>
            <w:r>
              <w:rPr>
                <w:b/>
                <w:szCs w:val="21"/>
                <w:u w:val="single"/>
              </w:rPr>
              <w:t xml:space="preserve">    </w:t>
            </w:r>
            <w:r>
              <w:rPr>
                <w:b/>
                <w:szCs w:val="21"/>
              </w:rPr>
              <w:t>天</w:t>
            </w:r>
          </w:p>
        </w:tc>
        <w:tc>
          <w:tcPr>
            <w:tcW w:w="1087" w:type="dxa"/>
            <w:vMerge w:val="restart"/>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r>
              <w:rPr>
                <w:szCs w:val="21"/>
              </w:rPr>
              <w:t>2</w:t>
            </w:r>
          </w:p>
        </w:tc>
        <w:tc>
          <w:tcPr>
            <w:tcW w:w="3785" w:type="dxa"/>
            <w:noWrap w:val="0"/>
            <w:vAlign w:val="center"/>
          </w:tcPr>
          <w:p>
            <w:pPr>
              <w:spacing w:line="360" w:lineRule="auto"/>
              <w:jc w:val="center"/>
              <w:rPr>
                <w:szCs w:val="21"/>
              </w:rPr>
            </w:pPr>
            <w:r>
              <w:rPr>
                <w:szCs w:val="21"/>
              </w:rPr>
              <w:t>投资概算</w:t>
            </w:r>
          </w:p>
        </w:tc>
        <w:tc>
          <w:tcPr>
            <w:tcW w:w="720" w:type="dxa"/>
            <w:noWrap w:val="0"/>
            <w:vAlign w:val="center"/>
          </w:tcPr>
          <w:p>
            <w:pPr>
              <w:spacing w:line="360" w:lineRule="auto"/>
              <w:jc w:val="center"/>
              <w:rPr>
                <w:b/>
                <w:szCs w:val="21"/>
              </w:rPr>
            </w:pPr>
          </w:p>
        </w:tc>
        <w:tc>
          <w:tcPr>
            <w:tcW w:w="2885" w:type="dxa"/>
            <w:noWrap w:val="0"/>
            <w:vAlign w:val="center"/>
          </w:tcPr>
          <w:p>
            <w:pPr>
              <w:spacing w:line="360" w:lineRule="auto"/>
              <w:jc w:val="center"/>
              <w:rPr>
                <w:b/>
                <w:szCs w:val="21"/>
                <w:u w:val="single"/>
              </w:rPr>
            </w:pPr>
            <w:r>
              <w:rPr>
                <w:b/>
                <w:szCs w:val="21"/>
                <w:u w:val="single"/>
              </w:rPr>
              <w:t xml:space="preserve">    </w:t>
            </w:r>
            <w:r>
              <w:rPr>
                <w:b/>
                <w:szCs w:val="21"/>
              </w:rPr>
              <w:t>天</w:t>
            </w: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4" w:hRule="atLeast"/>
        </w:trPr>
        <w:tc>
          <w:tcPr>
            <w:tcW w:w="638" w:type="dxa"/>
            <w:noWrap w:val="0"/>
            <w:vAlign w:val="center"/>
          </w:tcPr>
          <w:p>
            <w:pPr>
              <w:spacing w:line="360" w:lineRule="auto"/>
              <w:jc w:val="center"/>
              <w:rPr>
                <w:szCs w:val="21"/>
              </w:rPr>
            </w:pPr>
            <w:r>
              <w:rPr>
                <w:szCs w:val="21"/>
              </w:rPr>
              <w:t>3</w:t>
            </w:r>
          </w:p>
        </w:tc>
        <w:tc>
          <w:tcPr>
            <w:tcW w:w="3785" w:type="dxa"/>
            <w:noWrap w:val="0"/>
            <w:vAlign w:val="center"/>
          </w:tcPr>
          <w:p>
            <w:pPr>
              <w:spacing w:line="360" w:lineRule="auto"/>
              <w:jc w:val="center"/>
              <w:rPr>
                <w:szCs w:val="21"/>
              </w:rPr>
            </w:pPr>
            <w:r>
              <w:rPr>
                <w:szCs w:val="21"/>
              </w:rPr>
              <w:t>施工图设计文件</w:t>
            </w:r>
          </w:p>
        </w:tc>
        <w:tc>
          <w:tcPr>
            <w:tcW w:w="720" w:type="dxa"/>
            <w:noWrap w:val="0"/>
            <w:vAlign w:val="center"/>
          </w:tcPr>
          <w:p>
            <w:pPr>
              <w:spacing w:line="360" w:lineRule="auto"/>
              <w:jc w:val="center"/>
              <w:rPr>
                <w:b/>
                <w:szCs w:val="21"/>
              </w:rPr>
            </w:pPr>
          </w:p>
        </w:tc>
        <w:tc>
          <w:tcPr>
            <w:tcW w:w="2885" w:type="dxa"/>
            <w:noWrap w:val="0"/>
            <w:vAlign w:val="center"/>
          </w:tcPr>
          <w:p>
            <w:pPr>
              <w:spacing w:line="360" w:lineRule="auto"/>
              <w:jc w:val="center"/>
              <w:rPr>
                <w:b/>
                <w:szCs w:val="21"/>
                <w:u w:val="single"/>
              </w:rPr>
            </w:pPr>
            <w:r>
              <w:rPr>
                <w:b/>
                <w:szCs w:val="21"/>
                <w:u w:val="single"/>
              </w:rPr>
              <w:t xml:space="preserve">    </w:t>
            </w:r>
            <w:r>
              <w:rPr>
                <w:b/>
                <w:szCs w:val="21"/>
              </w:rPr>
              <w:t>天</w:t>
            </w: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pPr>
              <w:spacing w:line="360" w:lineRule="auto"/>
              <w:jc w:val="center"/>
              <w:rPr>
                <w:szCs w:val="21"/>
              </w:rPr>
            </w:pPr>
            <w:r>
              <w:rPr>
                <w:szCs w:val="21"/>
              </w:rPr>
              <w:t>4</w:t>
            </w:r>
          </w:p>
        </w:tc>
        <w:tc>
          <w:tcPr>
            <w:tcW w:w="3785" w:type="dxa"/>
            <w:noWrap w:val="0"/>
            <w:vAlign w:val="center"/>
          </w:tcPr>
          <w:p>
            <w:pPr>
              <w:spacing w:line="360" w:lineRule="auto"/>
              <w:jc w:val="center"/>
              <w:rPr>
                <w:szCs w:val="21"/>
              </w:rPr>
            </w:pPr>
            <w:r>
              <w:rPr>
                <w:szCs w:val="21"/>
              </w:rPr>
              <w:t>工程预算</w:t>
            </w:r>
          </w:p>
        </w:tc>
        <w:tc>
          <w:tcPr>
            <w:tcW w:w="720" w:type="dxa"/>
            <w:noWrap w:val="0"/>
            <w:vAlign w:val="center"/>
          </w:tcPr>
          <w:p>
            <w:pPr>
              <w:spacing w:line="360" w:lineRule="auto"/>
              <w:jc w:val="center"/>
              <w:rPr>
                <w:b/>
                <w:szCs w:val="21"/>
              </w:rPr>
            </w:pPr>
          </w:p>
        </w:tc>
        <w:tc>
          <w:tcPr>
            <w:tcW w:w="2885" w:type="dxa"/>
            <w:noWrap w:val="0"/>
            <w:vAlign w:val="center"/>
          </w:tcPr>
          <w:p>
            <w:pPr>
              <w:spacing w:line="360" w:lineRule="auto"/>
              <w:jc w:val="center"/>
              <w:rPr>
                <w:b/>
                <w:szCs w:val="21"/>
              </w:rPr>
            </w:pPr>
            <w:r>
              <w:rPr>
                <w:b/>
                <w:szCs w:val="21"/>
                <w:u w:val="single"/>
              </w:rPr>
              <w:t xml:space="preserve">    </w:t>
            </w:r>
            <w:r>
              <w:rPr>
                <w:b/>
                <w:szCs w:val="21"/>
              </w:rPr>
              <w:t>天</w:t>
            </w:r>
          </w:p>
        </w:tc>
        <w:tc>
          <w:tcPr>
            <w:tcW w:w="1087"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pPr>
              <w:spacing w:line="360" w:lineRule="auto"/>
              <w:jc w:val="center"/>
              <w:rPr>
                <w:szCs w:val="21"/>
              </w:rPr>
            </w:pPr>
            <w:r>
              <w:rPr>
                <w:szCs w:val="21"/>
              </w:rPr>
              <w:t>5</w:t>
            </w:r>
          </w:p>
        </w:tc>
        <w:tc>
          <w:tcPr>
            <w:tcW w:w="3785" w:type="dxa"/>
            <w:noWrap w:val="0"/>
            <w:vAlign w:val="center"/>
          </w:tcPr>
          <w:p>
            <w:pPr>
              <w:spacing w:line="360" w:lineRule="auto"/>
              <w:jc w:val="center"/>
              <w:rPr>
                <w:szCs w:val="21"/>
              </w:rPr>
            </w:pPr>
          </w:p>
        </w:tc>
        <w:tc>
          <w:tcPr>
            <w:tcW w:w="720" w:type="dxa"/>
            <w:noWrap w:val="0"/>
            <w:vAlign w:val="center"/>
          </w:tcPr>
          <w:p>
            <w:pPr>
              <w:spacing w:line="360" w:lineRule="auto"/>
              <w:jc w:val="center"/>
              <w:rPr>
                <w:b/>
                <w:szCs w:val="21"/>
              </w:rPr>
            </w:pPr>
          </w:p>
        </w:tc>
        <w:tc>
          <w:tcPr>
            <w:tcW w:w="2885" w:type="dxa"/>
            <w:noWrap w:val="0"/>
            <w:vAlign w:val="center"/>
          </w:tcPr>
          <w:p>
            <w:pPr>
              <w:spacing w:line="360" w:lineRule="auto"/>
              <w:jc w:val="center"/>
              <w:rPr>
                <w:b/>
                <w:szCs w:val="21"/>
              </w:rPr>
            </w:pPr>
          </w:p>
        </w:tc>
        <w:tc>
          <w:tcPr>
            <w:tcW w:w="1087" w:type="dxa"/>
            <w:vMerge w:val="continue"/>
            <w:noWrap w:val="0"/>
            <w:vAlign w:val="center"/>
          </w:tcPr>
          <w:p>
            <w:pPr>
              <w:spacing w:line="360" w:lineRule="auto"/>
              <w:jc w:val="center"/>
              <w:rPr>
                <w:szCs w:val="21"/>
              </w:rPr>
            </w:pPr>
          </w:p>
        </w:tc>
      </w:tr>
    </w:tbl>
    <w:p>
      <w:pPr>
        <w:autoSpaceDE w:val="0"/>
        <w:autoSpaceDN w:val="0"/>
        <w:adjustRightInd w:val="0"/>
        <w:spacing w:line="360" w:lineRule="auto"/>
        <w:ind w:left="840" w:hanging="840" w:hangingChars="400"/>
        <w:jc w:val="left"/>
        <w:rPr>
          <w:szCs w:val="21"/>
        </w:rPr>
      </w:pPr>
    </w:p>
    <w:p>
      <w:pPr>
        <w:autoSpaceDE w:val="0"/>
        <w:autoSpaceDN w:val="0"/>
        <w:adjustRightInd w:val="0"/>
        <w:spacing w:line="360" w:lineRule="auto"/>
        <w:ind w:left="-105" w:leftChars="-50" w:firstLine="78" w:firstLineChars="37"/>
        <w:jc w:val="left"/>
        <w:rPr>
          <w:b/>
          <w:szCs w:val="21"/>
        </w:rPr>
      </w:pPr>
      <w:r>
        <w:rPr>
          <w:b/>
          <w:szCs w:val="21"/>
        </w:rPr>
        <w:t>特别约定：</w:t>
      </w:r>
    </w:p>
    <w:p>
      <w:pPr>
        <w:autoSpaceDE w:val="0"/>
        <w:autoSpaceDN w:val="0"/>
        <w:adjustRightInd w:val="0"/>
        <w:ind w:left="-105" w:leftChars="-50" w:firstLine="420" w:firstLineChars="200"/>
        <w:jc w:val="left"/>
        <w:rPr>
          <w:szCs w:val="21"/>
        </w:rPr>
      </w:pPr>
      <w:r>
        <w:rPr>
          <w:szCs w:val="21"/>
        </w:rPr>
        <w:t>1.在发包人所提供的设计资料（含设计确认单、规划部门批文、政府各部门批文等）能满足设计人进行各阶段设计的前提下开始计算各阶段的设计时间。</w:t>
      </w:r>
    </w:p>
    <w:p>
      <w:pPr>
        <w:ind w:firstLine="420" w:firstLineChars="200"/>
        <w:rPr>
          <w:szCs w:val="21"/>
        </w:rPr>
      </w:pPr>
      <w:r>
        <w:rPr>
          <w:szCs w:val="21"/>
        </w:rPr>
        <w:t>2.上述设计时间包括法定的节假日。</w:t>
      </w:r>
    </w:p>
    <w:p>
      <w:pPr>
        <w:ind w:firstLine="420" w:firstLineChars="200"/>
        <w:outlineLvl w:val="2"/>
        <w:rPr>
          <w:szCs w:val="21"/>
        </w:rPr>
      </w:pPr>
      <w:r>
        <w:rPr>
          <w:szCs w:val="21"/>
        </w:rPr>
        <w:t>3.图纸交付地点：设计人工作地（或发包人指定地）。发包人要求设计人提供电子版设计文件时，设计人有权对电子版设计文件采取加密、设置访问权限、限期使用等保护措施</w:t>
      </w:r>
      <w:r>
        <w:rPr>
          <w:b/>
          <w:szCs w:val="21"/>
        </w:rPr>
        <w:t>。</w:t>
      </w:r>
    </w:p>
    <w:p>
      <w:pPr>
        <w:ind w:firstLine="420" w:firstLineChars="200"/>
        <w:rPr>
          <w:szCs w:val="21"/>
        </w:rPr>
      </w:pPr>
      <w:r>
        <w:rPr>
          <w:szCs w:val="21"/>
        </w:rPr>
        <w:t>4.如发包人要求提供超过合同约定份数的工程设计文件，则设计人仍应按发包人的要求提供，但发包人应向设计人支付工本费。</w:t>
      </w:r>
    </w:p>
    <w:p>
      <w:pPr>
        <w:ind w:firstLine="420" w:firstLineChars="200"/>
        <w:rPr>
          <w:szCs w:val="21"/>
        </w:rPr>
      </w:pPr>
      <w:r>
        <w:rPr>
          <w:szCs w:val="21"/>
        </w:rPr>
        <w:t>5、设计人向发包人交付的设计成果著作权归发包人所有，设计人应向发包人无偿提供设计成果可修改的电子源文档。</w:t>
      </w:r>
    </w:p>
    <w:p>
      <w:pPr>
        <w:rPr>
          <w:b/>
          <w:szCs w:val="21"/>
        </w:rPr>
      </w:pPr>
      <w:r>
        <w:rPr>
          <w:b/>
          <w:szCs w:val="21"/>
        </w:rPr>
        <w:br w:type="page"/>
      </w:r>
      <w:r>
        <w:rPr>
          <w:b/>
          <w:szCs w:val="21"/>
        </w:rPr>
        <w:t xml:space="preserve">附件4：             </w:t>
      </w:r>
    </w:p>
    <w:p>
      <w:pPr>
        <w:spacing w:line="440" w:lineRule="exact"/>
        <w:jc w:val="center"/>
        <w:rPr>
          <w:szCs w:val="21"/>
        </w:rPr>
      </w:pPr>
      <w:r>
        <w:rPr>
          <w:szCs w:val="21"/>
        </w:rPr>
        <w:t>设计人主要设计人员表</w:t>
      </w:r>
    </w:p>
    <w:p>
      <w:pPr>
        <w:spacing w:line="440" w:lineRule="exact"/>
        <w:rPr>
          <w:szCs w:val="21"/>
        </w:rPr>
      </w:pP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13"/>
              <w:keepNext/>
              <w:spacing w:after="0" w:line="440" w:lineRule="exact"/>
              <w:ind w:left="63" w:right="63"/>
              <w:rPr>
                <w:szCs w:val="21"/>
              </w:rPr>
            </w:pPr>
            <w:r>
              <w:rPr>
                <w:szCs w:val="21"/>
              </w:rPr>
              <w:t>名    称</w:t>
            </w:r>
          </w:p>
        </w:tc>
        <w:tc>
          <w:tcPr>
            <w:tcW w:w="1418" w:type="dxa"/>
            <w:tcBorders>
              <w:top w:val="single" w:color="auto" w:sz="12" w:space="0"/>
              <w:bottom w:val="double" w:color="auto" w:sz="6" w:space="0"/>
            </w:tcBorders>
            <w:noWrap w:val="0"/>
            <w:vAlign w:val="center"/>
          </w:tcPr>
          <w:p>
            <w:pPr>
              <w:pStyle w:val="13"/>
              <w:keepNext/>
              <w:spacing w:after="0" w:line="440" w:lineRule="exact"/>
              <w:ind w:left="63" w:right="63"/>
              <w:rPr>
                <w:szCs w:val="21"/>
              </w:rPr>
            </w:pPr>
            <w:r>
              <w:rPr>
                <w:szCs w:val="21"/>
              </w:rPr>
              <w:t>姓名</w:t>
            </w:r>
          </w:p>
        </w:tc>
        <w:tc>
          <w:tcPr>
            <w:tcW w:w="1134" w:type="dxa"/>
            <w:tcBorders>
              <w:top w:val="single" w:color="auto" w:sz="12" w:space="0"/>
              <w:bottom w:val="double" w:color="auto" w:sz="6" w:space="0"/>
            </w:tcBorders>
            <w:noWrap w:val="0"/>
            <w:vAlign w:val="center"/>
          </w:tcPr>
          <w:p>
            <w:pPr>
              <w:pStyle w:val="13"/>
              <w:keepNext/>
              <w:spacing w:after="0" w:line="440" w:lineRule="exact"/>
              <w:ind w:left="63" w:right="63"/>
              <w:rPr>
                <w:szCs w:val="21"/>
              </w:rPr>
            </w:pPr>
            <w:r>
              <w:rPr>
                <w:szCs w:val="21"/>
              </w:rPr>
              <w:t>职务</w:t>
            </w:r>
          </w:p>
        </w:tc>
        <w:tc>
          <w:tcPr>
            <w:tcW w:w="1134" w:type="dxa"/>
            <w:tcBorders>
              <w:top w:val="single" w:color="auto" w:sz="12" w:space="0"/>
              <w:bottom w:val="double" w:color="auto" w:sz="6" w:space="0"/>
            </w:tcBorders>
            <w:noWrap w:val="0"/>
            <w:vAlign w:val="center"/>
          </w:tcPr>
          <w:p>
            <w:pPr>
              <w:pStyle w:val="13"/>
              <w:keepNext/>
              <w:spacing w:after="0" w:line="440" w:lineRule="exact"/>
              <w:ind w:left="63" w:right="63"/>
              <w:rPr>
                <w:szCs w:val="21"/>
              </w:rPr>
            </w:pPr>
            <w:r>
              <w:rPr>
                <w:szCs w:val="21"/>
              </w:rPr>
              <w:t>注册执业资格或职称</w:t>
            </w:r>
          </w:p>
        </w:tc>
        <w:tc>
          <w:tcPr>
            <w:tcW w:w="4252" w:type="dxa"/>
            <w:tcBorders>
              <w:top w:val="single" w:color="auto" w:sz="12" w:space="0"/>
              <w:bottom w:val="double" w:color="auto" w:sz="6" w:space="0"/>
            </w:tcBorders>
            <w:noWrap w:val="0"/>
            <w:vAlign w:val="center"/>
          </w:tcPr>
          <w:p>
            <w:pPr>
              <w:pStyle w:val="13"/>
              <w:keepNext/>
              <w:spacing w:after="0" w:line="440" w:lineRule="exact"/>
              <w:ind w:left="63" w:right="63"/>
              <w:rPr>
                <w:szCs w:val="21"/>
              </w:rPr>
            </w:pPr>
            <w:r>
              <w:rPr>
                <w:szCs w:val="21"/>
              </w:rPr>
              <w:t>承担过的主要项目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13"/>
              <w:keepNext/>
              <w:spacing w:after="0" w:line="440" w:lineRule="exact"/>
              <w:ind w:left="63" w:right="63"/>
              <w:rPr>
                <w:szCs w:val="21"/>
              </w:rPr>
            </w:pPr>
            <w:r>
              <w:rPr>
                <w:szCs w:val="21"/>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single" w:color="auto" w:sz="4" w:space="0"/>
            </w:tcBorders>
            <w:noWrap w:val="0"/>
            <w:vAlign w:val="center"/>
          </w:tcPr>
          <w:p>
            <w:pPr>
              <w:pStyle w:val="13"/>
              <w:keepNext/>
              <w:spacing w:after="0" w:line="440" w:lineRule="exact"/>
              <w:ind w:left="63" w:right="63"/>
              <w:rPr>
                <w:szCs w:val="21"/>
              </w:rPr>
            </w:pPr>
            <w:r>
              <w:rPr>
                <w:szCs w:val="21"/>
              </w:rPr>
              <w:t>项目主管</w:t>
            </w:r>
          </w:p>
        </w:tc>
        <w:tc>
          <w:tcPr>
            <w:tcW w:w="1418" w:type="dxa"/>
            <w:tcBorders>
              <w:top w:val="nil"/>
            </w:tcBorders>
            <w:noWrap w:val="0"/>
            <w:vAlign w:val="center"/>
          </w:tcPr>
          <w:p>
            <w:pPr>
              <w:pStyle w:val="13"/>
              <w:keepNext/>
              <w:spacing w:after="0" w:line="440" w:lineRule="exact"/>
              <w:ind w:left="63" w:right="63"/>
              <w:rPr>
                <w:szCs w:val="21"/>
              </w:rPr>
            </w:pPr>
          </w:p>
        </w:tc>
        <w:tc>
          <w:tcPr>
            <w:tcW w:w="1134" w:type="dxa"/>
            <w:tcBorders>
              <w:top w:val="nil"/>
            </w:tcBorders>
            <w:noWrap w:val="0"/>
            <w:vAlign w:val="center"/>
          </w:tcPr>
          <w:p>
            <w:pPr>
              <w:pStyle w:val="13"/>
              <w:keepNext/>
              <w:spacing w:after="0" w:line="440" w:lineRule="exact"/>
              <w:ind w:left="63" w:right="63"/>
              <w:rPr>
                <w:szCs w:val="21"/>
              </w:rPr>
            </w:pPr>
          </w:p>
        </w:tc>
        <w:tc>
          <w:tcPr>
            <w:tcW w:w="1134" w:type="dxa"/>
            <w:tcBorders>
              <w:top w:val="nil"/>
            </w:tcBorders>
            <w:noWrap w:val="0"/>
            <w:vAlign w:val="center"/>
          </w:tcPr>
          <w:p>
            <w:pPr>
              <w:pStyle w:val="13"/>
              <w:keepNext/>
              <w:spacing w:after="0" w:line="440" w:lineRule="exact"/>
              <w:ind w:left="63" w:right="63"/>
              <w:rPr>
                <w:szCs w:val="21"/>
              </w:rPr>
            </w:pPr>
          </w:p>
        </w:tc>
        <w:tc>
          <w:tcPr>
            <w:tcW w:w="4252" w:type="dxa"/>
            <w:tcBorders>
              <w:top w:val="nil"/>
            </w:tcBorders>
            <w:noWrap w:val="0"/>
            <w:vAlign w:val="center"/>
          </w:tcPr>
          <w:p>
            <w:pPr>
              <w:pStyle w:val="13"/>
              <w:keepNext/>
              <w:spacing w:after="0" w:line="440" w:lineRule="exact"/>
              <w:ind w:left="63" w:right="6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tcBorders>
              <w:top w:val="single" w:color="auto" w:sz="4" w:space="0"/>
              <w:bottom w:val="nil"/>
            </w:tcBorders>
            <w:noWrap w:val="0"/>
            <w:vAlign w:val="center"/>
          </w:tcPr>
          <w:p>
            <w:pPr>
              <w:pStyle w:val="13"/>
              <w:keepNext/>
              <w:spacing w:after="0" w:line="440" w:lineRule="exact"/>
              <w:ind w:left="63" w:right="63"/>
              <w:rPr>
                <w:szCs w:val="21"/>
              </w:rPr>
            </w:pPr>
            <w:r>
              <w:rPr>
                <w:szCs w:val="21"/>
              </w:rPr>
              <w:t>其他人员</w:t>
            </w:r>
          </w:p>
        </w:tc>
        <w:tc>
          <w:tcPr>
            <w:tcW w:w="1418"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4252" w:type="dxa"/>
            <w:noWrap w:val="0"/>
            <w:vAlign w:val="center"/>
          </w:tcPr>
          <w:p>
            <w:pPr>
              <w:pStyle w:val="13"/>
              <w:keepNext/>
              <w:spacing w:after="0" w:line="440" w:lineRule="exact"/>
              <w:ind w:left="63" w:right="6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13"/>
              <w:keepNext/>
              <w:spacing w:after="0" w:line="440" w:lineRule="exact"/>
              <w:ind w:left="63" w:right="63"/>
              <w:rPr>
                <w:szCs w:val="21"/>
              </w:rPr>
            </w:pPr>
            <w:r>
              <w:rPr>
                <w:szCs w:val="21"/>
              </w:rPr>
              <w:t>二、项目组成员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3"/>
              <w:keepNext/>
              <w:spacing w:after="0" w:line="440" w:lineRule="exact"/>
              <w:ind w:left="63" w:right="63"/>
              <w:rPr>
                <w:szCs w:val="21"/>
              </w:rPr>
            </w:pPr>
            <w:r>
              <w:rPr>
                <w:szCs w:val="21"/>
              </w:rPr>
              <w:t>项目负责人</w:t>
            </w:r>
          </w:p>
        </w:tc>
        <w:tc>
          <w:tcPr>
            <w:tcW w:w="1418"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4252" w:type="dxa"/>
            <w:noWrap w:val="0"/>
            <w:vAlign w:val="center"/>
          </w:tcPr>
          <w:p>
            <w:pPr>
              <w:pStyle w:val="13"/>
              <w:keepNext/>
              <w:spacing w:after="0" w:line="440" w:lineRule="exact"/>
              <w:ind w:left="63" w:right="6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3"/>
              <w:keepNext/>
              <w:spacing w:after="0" w:line="440" w:lineRule="exact"/>
              <w:ind w:left="63" w:right="63"/>
              <w:rPr>
                <w:szCs w:val="21"/>
              </w:rPr>
            </w:pPr>
            <w:r>
              <w:rPr>
                <w:szCs w:val="21"/>
              </w:rPr>
              <w:t>项目</w:t>
            </w:r>
          </w:p>
          <w:p>
            <w:pPr>
              <w:pStyle w:val="13"/>
              <w:keepNext/>
              <w:spacing w:after="0" w:line="440" w:lineRule="exact"/>
              <w:ind w:left="63" w:right="63"/>
              <w:rPr>
                <w:szCs w:val="21"/>
              </w:rPr>
            </w:pPr>
            <w:r>
              <w:rPr>
                <w:szCs w:val="21"/>
              </w:rPr>
              <w:t>副负责人</w:t>
            </w:r>
          </w:p>
        </w:tc>
        <w:tc>
          <w:tcPr>
            <w:tcW w:w="1418"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4252" w:type="dxa"/>
            <w:noWrap w:val="0"/>
            <w:vAlign w:val="center"/>
          </w:tcPr>
          <w:p>
            <w:pPr>
              <w:pStyle w:val="13"/>
              <w:keepNext/>
              <w:spacing w:after="0" w:line="440" w:lineRule="exact"/>
              <w:ind w:left="63" w:right="6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tcBorders>
              <w:top w:val="single" w:color="auto" w:sz="6" w:space="0"/>
              <w:bottom w:val="single" w:color="auto" w:sz="6" w:space="0"/>
            </w:tcBorders>
            <w:noWrap w:val="0"/>
            <w:vAlign w:val="center"/>
          </w:tcPr>
          <w:p>
            <w:pPr>
              <w:pStyle w:val="13"/>
              <w:keepNext/>
              <w:spacing w:after="0" w:line="440" w:lineRule="exact"/>
              <w:ind w:left="63" w:right="63"/>
              <w:rPr>
                <w:szCs w:val="21"/>
              </w:rPr>
            </w:pPr>
            <w:r>
              <w:rPr>
                <w:szCs w:val="21"/>
              </w:rPr>
              <w:t>工艺专业</w:t>
            </w:r>
          </w:p>
          <w:p>
            <w:pPr>
              <w:pStyle w:val="13"/>
              <w:keepNext/>
              <w:spacing w:after="0" w:line="440" w:lineRule="exact"/>
              <w:ind w:left="63" w:right="63"/>
              <w:rPr>
                <w:szCs w:val="21"/>
              </w:rPr>
            </w:pPr>
            <w:r>
              <w:rPr>
                <w:szCs w:val="21"/>
              </w:rPr>
              <w:t>负责人</w:t>
            </w:r>
          </w:p>
        </w:tc>
        <w:tc>
          <w:tcPr>
            <w:tcW w:w="1418"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4252" w:type="dxa"/>
            <w:noWrap w:val="0"/>
            <w:vAlign w:val="center"/>
          </w:tcPr>
          <w:p>
            <w:pPr>
              <w:pStyle w:val="13"/>
              <w:keepNext/>
              <w:spacing w:after="0" w:line="440" w:lineRule="exact"/>
              <w:ind w:left="63" w:right="6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3"/>
              <w:keepNext/>
              <w:spacing w:after="0" w:line="440" w:lineRule="exact"/>
              <w:ind w:left="63" w:right="63"/>
              <w:rPr>
                <w:szCs w:val="21"/>
              </w:rPr>
            </w:pPr>
            <w:r>
              <w:rPr>
                <w:szCs w:val="21"/>
              </w:rPr>
              <w:t>土建专业</w:t>
            </w:r>
          </w:p>
          <w:p>
            <w:pPr>
              <w:pStyle w:val="13"/>
              <w:keepNext/>
              <w:spacing w:after="0" w:line="440" w:lineRule="exact"/>
              <w:ind w:left="63" w:right="63"/>
              <w:rPr>
                <w:szCs w:val="21"/>
              </w:rPr>
            </w:pPr>
            <w:r>
              <w:rPr>
                <w:szCs w:val="21"/>
              </w:rPr>
              <w:t>负责人</w:t>
            </w:r>
          </w:p>
        </w:tc>
        <w:tc>
          <w:tcPr>
            <w:tcW w:w="1418"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4252" w:type="dxa"/>
            <w:noWrap w:val="0"/>
            <w:vAlign w:val="center"/>
          </w:tcPr>
          <w:p>
            <w:pPr>
              <w:pStyle w:val="13"/>
              <w:keepNext/>
              <w:spacing w:after="0" w:line="440" w:lineRule="exact"/>
              <w:ind w:left="63" w:right="6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13"/>
              <w:keepNext/>
              <w:spacing w:after="0" w:line="440" w:lineRule="exact"/>
              <w:ind w:left="63" w:right="63"/>
              <w:rPr>
                <w:szCs w:val="21"/>
              </w:rPr>
            </w:pPr>
            <w:r>
              <w:rPr>
                <w:szCs w:val="21"/>
              </w:rPr>
              <w:t>设备专业</w:t>
            </w:r>
          </w:p>
          <w:p>
            <w:pPr>
              <w:pStyle w:val="13"/>
              <w:keepNext/>
              <w:spacing w:after="0" w:line="440" w:lineRule="exact"/>
              <w:ind w:left="63" w:right="63"/>
              <w:rPr>
                <w:szCs w:val="21"/>
              </w:rPr>
            </w:pPr>
            <w:r>
              <w:rPr>
                <w:szCs w:val="21"/>
              </w:rPr>
              <w:t>负责人</w:t>
            </w:r>
          </w:p>
        </w:tc>
        <w:tc>
          <w:tcPr>
            <w:tcW w:w="1418"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1134" w:type="dxa"/>
            <w:noWrap w:val="0"/>
            <w:vAlign w:val="center"/>
          </w:tcPr>
          <w:p>
            <w:pPr>
              <w:pStyle w:val="13"/>
              <w:keepNext/>
              <w:spacing w:after="0" w:line="440" w:lineRule="exact"/>
              <w:ind w:left="63" w:right="63"/>
              <w:rPr>
                <w:szCs w:val="21"/>
              </w:rPr>
            </w:pPr>
          </w:p>
        </w:tc>
        <w:tc>
          <w:tcPr>
            <w:tcW w:w="4252" w:type="dxa"/>
            <w:noWrap w:val="0"/>
            <w:vAlign w:val="center"/>
          </w:tcPr>
          <w:p>
            <w:pPr>
              <w:pStyle w:val="13"/>
              <w:keepNext/>
              <w:spacing w:after="0" w:line="440" w:lineRule="exact"/>
              <w:ind w:left="63" w:right="6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12" w:space="0"/>
            </w:tcBorders>
            <w:noWrap w:val="0"/>
            <w:vAlign w:val="center"/>
          </w:tcPr>
          <w:p>
            <w:pPr>
              <w:pStyle w:val="13"/>
              <w:keepNext/>
              <w:spacing w:after="0" w:line="440" w:lineRule="exact"/>
              <w:ind w:left="63" w:right="63"/>
              <w:rPr>
                <w:szCs w:val="21"/>
              </w:rPr>
            </w:pPr>
            <w:r>
              <w:rPr>
                <w:szCs w:val="21"/>
              </w:rPr>
              <w:t>其他专业</w:t>
            </w:r>
          </w:p>
          <w:p>
            <w:pPr>
              <w:pStyle w:val="13"/>
              <w:keepNext/>
              <w:spacing w:after="0" w:line="440" w:lineRule="exact"/>
              <w:ind w:left="63" w:right="63"/>
              <w:rPr>
                <w:szCs w:val="21"/>
              </w:rPr>
            </w:pPr>
            <w:r>
              <w:rPr>
                <w:szCs w:val="21"/>
              </w:rPr>
              <w:t>负责人</w:t>
            </w:r>
          </w:p>
        </w:tc>
        <w:tc>
          <w:tcPr>
            <w:tcW w:w="1418" w:type="dxa"/>
            <w:tcBorders>
              <w:bottom w:val="single" w:color="auto" w:sz="12" w:space="0"/>
            </w:tcBorders>
            <w:noWrap w:val="0"/>
            <w:vAlign w:val="center"/>
          </w:tcPr>
          <w:p>
            <w:pPr>
              <w:pStyle w:val="13"/>
              <w:keepNext/>
              <w:spacing w:after="0" w:line="440" w:lineRule="exact"/>
              <w:ind w:left="63" w:right="63"/>
              <w:rPr>
                <w:szCs w:val="21"/>
              </w:rPr>
            </w:pPr>
          </w:p>
        </w:tc>
        <w:tc>
          <w:tcPr>
            <w:tcW w:w="1134" w:type="dxa"/>
            <w:tcBorders>
              <w:bottom w:val="single" w:color="auto" w:sz="12" w:space="0"/>
            </w:tcBorders>
            <w:noWrap w:val="0"/>
            <w:vAlign w:val="center"/>
          </w:tcPr>
          <w:p>
            <w:pPr>
              <w:pStyle w:val="13"/>
              <w:keepNext/>
              <w:spacing w:after="0" w:line="440" w:lineRule="exact"/>
              <w:ind w:left="63" w:right="63"/>
              <w:rPr>
                <w:szCs w:val="21"/>
              </w:rPr>
            </w:pPr>
          </w:p>
        </w:tc>
        <w:tc>
          <w:tcPr>
            <w:tcW w:w="1134" w:type="dxa"/>
            <w:tcBorders>
              <w:bottom w:val="single" w:color="auto" w:sz="12" w:space="0"/>
            </w:tcBorders>
            <w:noWrap w:val="0"/>
            <w:vAlign w:val="center"/>
          </w:tcPr>
          <w:p>
            <w:pPr>
              <w:pStyle w:val="13"/>
              <w:keepNext/>
              <w:spacing w:after="0" w:line="440" w:lineRule="exact"/>
              <w:ind w:left="63" w:right="63"/>
              <w:rPr>
                <w:szCs w:val="21"/>
              </w:rPr>
            </w:pPr>
          </w:p>
        </w:tc>
        <w:tc>
          <w:tcPr>
            <w:tcW w:w="4252" w:type="dxa"/>
            <w:tcBorders>
              <w:bottom w:val="single" w:color="auto" w:sz="12" w:space="0"/>
            </w:tcBorders>
            <w:noWrap w:val="0"/>
            <w:vAlign w:val="center"/>
          </w:tcPr>
          <w:p>
            <w:pPr>
              <w:pStyle w:val="13"/>
              <w:keepNext/>
              <w:spacing w:after="0" w:line="440" w:lineRule="exact"/>
              <w:ind w:left="63" w:right="63"/>
              <w:rPr>
                <w:szCs w:val="21"/>
              </w:rPr>
            </w:pPr>
          </w:p>
        </w:tc>
      </w:tr>
    </w:tbl>
    <w:p>
      <w:pPr>
        <w:rPr>
          <w:szCs w:val="21"/>
        </w:rPr>
      </w:pPr>
      <w:r>
        <w:rPr>
          <w:szCs w:val="21"/>
        </w:rPr>
        <w:br w:type="page"/>
      </w:r>
      <w:r>
        <w:rPr>
          <w:b/>
          <w:szCs w:val="21"/>
        </w:rPr>
        <w:t xml:space="preserve">附件5：    </w:t>
      </w:r>
      <w:r>
        <w:rPr>
          <w:szCs w:val="21"/>
        </w:rPr>
        <w:t xml:space="preserve">         </w:t>
      </w:r>
    </w:p>
    <w:p>
      <w:pPr>
        <w:spacing w:line="440" w:lineRule="exact"/>
        <w:jc w:val="center"/>
        <w:rPr>
          <w:szCs w:val="21"/>
        </w:rPr>
      </w:pPr>
      <w:r>
        <w:rPr>
          <w:szCs w:val="21"/>
        </w:rPr>
        <w:t>设计进度表</w:t>
      </w:r>
    </w:p>
    <w:p>
      <w:pPr>
        <w:rPr>
          <w:b/>
          <w:szCs w:val="21"/>
        </w:rPr>
      </w:pPr>
      <w:r>
        <w:rPr>
          <w:szCs w:val="21"/>
        </w:rPr>
        <w:br w:type="page"/>
      </w:r>
      <w:r>
        <w:rPr>
          <w:b/>
          <w:szCs w:val="21"/>
        </w:rPr>
        <w:t xml:space="preserve">附件6：            </w:t>
      </w:r>
    </w:p>
    <w:p>
      <w:pPr>
        <w:spacing w:line="440" w:lineRule="exact"/>
        <w:jc w:val="center"/>
        <w:rPr>
          <w:szCs w:val="21"/>
        </w:rPr>
      </w:pPr>
      <w:r>
        <w:rPr>
          <w:szCs w:val="21"/>
        </w:rPr>
        <w:t>设计费明细及支付方式</w:t>
      </w:r>
    </w:p>
    <w:p>
      <w:pPr>
        <w:rPr>
          <w:szCs w:val="21"/>
        </w:rPr>
      </w:pPr>
    </w:p>
    <w:p>
      <w:pPr>
        <w:ind w:firstLine="392" w:firstLineChars="187"/>
        <w:rPr>
          <w:szCs w:val="21"/>
        </w:rPr>
      </w:pPr>
      <w:r>
        <w:rPr>
          <w:szCs w:val="21"/>
        </w:rPr>
        <w:t>一、设计费总额：</w:t>
      </w:r>
      <w:r>
        <w:rPr>
          <w:szCs w:val="21"/>
          <w:u w:val="single"/>
        </w:rPr>
        <w:t xml:space="preserve">                                   </w:t>
      </w:r>
    </w:p>
    <w:p>
      <w:pPr>
        <w:ind w:firstLine="392" w:firstLineChars="187"/>
        <w:rPr>
          <w:szCs w:val="21"/>
        </w:rPr>
      </w:pPr>
      <w:r>
        <w:rPr>
          <w:szCs w:val="21"/>
        </w:rPr>
        <w:t>二、设计费总额构成：</w:t>
      </w:r>
    </w:p>
    <w:p>
      <w:pPr>
        <w:ind w:firstLine="540"/>
        <w:rPr>
          <w:szCs w:val="21"/>
          <w:u w:val="single"/>
        </w:rPr>
      </w:pPr>
      <w:r>
        <w:rPr>
          <w:szCs w:val="21"/>
        </w:rPr>
        <w:t>1.工程设计基本服务费用：固定总价：</w:t>
      </w:r>
      <w:r>
        <w:rPr>
          <w:szCs w:val="21"/>
          <w:u w:val="single"/>
        </w:rPr>
        <w:t xml:space="preserve">                </w:t>
      </w:r>
    </w:p>
    <w:p>
      <w:pPr>
        <w:ind w:firstLine="2799" w:firstLineChars="1333"/>
        <w:rPr>
          <w:szCs w:val="21"/>
        </w:rPr>
      </w:pPr>
      <w:r>
        <w:rPr>
          <w:szCs w:val="21"/>
        </w:rPr>
        <w:t xml:space="preserve"> 固定单价（实际投资额×费率</w:t>
      </w:r>
      <w:r>
        <w:rPr>
          <w:szCs w:val="21"/>
          <w:u w:val="single"/>
        </w:rPr>
        <w:t xml:space="preserve">  </w:t>
      </w:r>
      <w:r>
        <w:rPr>
          <w:szCs w:val="21"/>
        </w:rPr>
        <w:t>%）</w:t>
      </w:r>
    </w:p>
    <w:p>
      <w:pPr>
        <w:ind w:firstLine="540"/>
        <w:rPr>
          <w:szCs w:val="21"/>
          <w:u w:val="single"/>
        </w:rPr>
      </w:pPr>
      <w:r>
        <w:rPr>
          <w:szCs w:val="21"/>
        </w:rPr>
        <w:t>2.工程设计其他服务费用：</w:t>
      </w:r>
      <w:r>
        <w:rPr>
          <w:szCs w:val="21"/>
          <w:u w:val="single"/>
        </w:rPr>
        <w:t xml:space="preserve">                             </w:t>
      </w:r>
    </w:p>
    <w:p>
      <w:pPr>
        <w:ind w:firstLine="540"/>
        <w:rPr>
          <w:szCs w:val="21"/>
        </w:rPr>
      </w:pPr>
      <w:r>
        <w:rPr>
          <w:szCs w:val="21"/>
        </w:rPr>
        <w:t>3.合同签订前设计人已完成工作的费用：</w:t>
      </w:r>
      <w:r>
        <w:rPr>
          <w:szCs w:val="21"/>
          <w:u w:val="single"/>
        </w:rPr>
        <w:t xml:space="preserve">                   </w:t>
      </w:r>
      <w:r>
        <w:rPr>
          <w:szCs w:val="21"/>
        </w:rPr>
        <w:t xml:space="preserve">         </w:t>
      </w:r>
    </w:p>
    <w:p>
      <w:pPr>
        <w:ind w:firstLine="540"/>
        <w:rPr>
          <w:szCs w:val="21"/>
        </w:rPr>
      </w:pPr>
      <w:r>
        <w:rPr>
          <w:szCs w:val="21"/>
        </w:rPr>
        <w:t>4.特别约定：</w:t>
      </w:r>
    </w:p>
    <w:p>
      <w:pPr>
        <w:ind w:firstLine="420" w:firstLineChars="200"/>
        <w:rPr>
          <w:szCs w:val="21"/>
        </w:rPr>
      </w:pPr>
      <w:r>
        <w:rPr>
          <w:szCs w:val="21"/>
        </w:rPr>
        <w:t>（1）工程设计基本服务费用包含设计人员赴工地现场的旅差费</w:t>
      </w:r>
    </w:p>
    <w:p>
      <w:pPr>
        <w:rPr>
          <w:szCs w:val="21"/>
        </w:rPr>
      </w:pPr>
      <w:r>
        <w:rPr>
          <w:szCs w:val="21"/>
          <w:u w:val="single"/>
        </w:rPr>
        <w:t xml:space="preserve">   </w:t>
      </w:r>
      <w:r>
        <w:rPr>
          <w:szCs w:val="21"/>
        </w:rPr>
        <w:t>人次日，每人每次不超2天；不含长期驻现场的设计工地代表和现场服务费。</w:t>
      </w:r>
    </w:p>
    <w:p>
      <w:pPr>
        <w:ind w:firstLine="420" w:firstLineChars="200"/>
        <w:rPr>
          <w:szCs w:val="21"/>
        </w:rPr>
      </w:pPr>
      <w:r>
        <w:rPr>
          <w:szCs w:val="21"/>
        </w:rPr>
        <w:t>（2）超过上述约定人次日赴项目现场所发生的费用（包括往返机票费、机场建设费、交通费、食宿费、保险费等）和人工费由发包人另行支付。其中人工费支付标准为</w:t>
      </w:r>
      <w:r>
        <w:rPr>
          <w:szCs w:val="21"/>
          <w:u w:val="single"/>
        </w:rPr>
        <w:t xml:space="preserve">             </w:t>
      </w:r>
      <w:r>
        <w:rPr>
          <w:szCs w:val="21"/>
        </w:rPr>
        <w:t>。（建议参照本单位年人均产值确定人工费标准）</w:t>
      </w:r>
    </w:p>
    <w:p>
      <w:pPr>
        <w:ind w:firstLine="420" w:firstLineChars="200"/>
        <w:rPr>
          <w:szCs w:val="21"/>
        </w:rPr>
      </w:pPr>
      <w:r>
        <w:rPr>
          <w:szCs w:val="21"/>
        </w:rPr>
        <w:t>（3）其它：</w:t>
      </w:r>
      <w:r>
        <w:rPr>
          <w:szCs w:val="21"/>
          <w:u w:val="single"/>
        </w:rPr>
        <w:t xml:space="preserve">                                          </w:t>
      </w:r>
      <w:r>
        <w:rPr>
          <w:szCs w:val="21"/>
        </w:rPr>
        <w:t>。</w:t>
      </w:r>
    </w:p>
    <w:p>
      <w:pPr>
        <w:ind w:firstLine="420" w:firstLineChars="200"/>
        <w:rPr>
          <w:szCs w:val="21"/>
        </w:rPr>
      </w:pPr>
      <w:r>
        <w:rPr>
          <w:szCs w:val="21"/>
        </w:rPr>
        <w:t>三、设计费明细计算表</w:t>
      </w:r>
    </w:p>
    <w:p>
      <w:pPr>
        <w:ind w:firstLine="420" w:firstLineChars="200"/>
        <w:rPr>
          <w:szCs w:val="21"/>
        </w:rPr>
      </w:pPr>
    </w:p>
    <w:p>
      <w:pPr>
        <w:ind w:firstLine="420" w:firstLineChars="200"/>
        <w:rPr>
          <w:szCs w:val="21"/>
        </w:rPr>
      </w:pPr>
    </w:p>
    <w:p>
      <w:pPr>
        <w:ind w:firstLine="420" w:firstLineChars="200"/>
        <w:rPr>
          <w:szCs w:val="21"/>
        </w:rPr>
      </w:pPr>
    </w:p>
    <w:p>
      <w:pPr>
        <w:ind w:firstLine="420" w:firstLineChars="200"/>
        <w:rPr>
          <w:szCs w:val="21"/>
        </w:rPr>
      </w:pPr>
    </w:p>
    <w:p>
      <w:pPr>
        <w:ind w:firstLine="420" w:firstLineChars="200"/>
        <w:rPr>
          <w:szCs w:val="21"/>
        </w:rPr>
      </w:pPr>
    </w:p>
    <w:p>
      <w:pPr>
        <w:ind w:firstLine="420" w:firstLineChars="200"/>
        <w:rPr>
          <w:szCs w:val="21"/>
        </w:rPr>
      </w:pPr>
    </w:p>
    <w:p>
      <w:pPr>
        <w:ind w:firstLine="392" w:firstLineChars="187"/>
        <w:rPr>
          <w:szCs w:val="21"/>
        </w:rPr>
      </w:pPr>
      <w:r>
        <w:rPr>
          <w:szCs w:val="21"/>
        </w:rPr>
        <w:t>四、设计费支付方式</w:t>
      </w:r>
    </w:p>
    <w:p>
      <w:pPr>
        <w:ind w:firstLine="420" w:firstLineChars="200"/>
        <w:rPr>
          <w:rFonts w:hint="eastAsia"/>
          <w:szCs w:val="21"/>
        </w:rPr>
      </w:pPr>
      <w:r>
        <w:rPr>
          <w:szCs w:val="21"/>
        </w:rPr>
        <w:t>1.初步设计文件</w:t>
      </w:r>
      <w:r>
        <w:rPr>
          <w:rFonts w:hint="eastAsia"/>
          <w:szCs w:val="21"/>
        </w:rPr>
        <w:t>取得行政主管部门批复</w:t>
      </w:r>
      <w:r>
        <w:rPr>
          <w:szCs w:val="21"/>
        </w:rPr>
        <w:t>后</w:t>
      </w:r>
      <w:r>
        <w:rPr>
          <w:szCs w:val="21"/>
          <w:u w:val="single"/>
        </w:rPr>
        <w:t>30</w:t>
      </w:r>
      <w:r>
        <w:rPr>
          <w:szCs w:val="21"/>
        </w:rPr>
        <w:t>天内，发包人向设计人支付设计费总额的40%</w:t>
      </w:r>
      <w:r>
        <w:rPr>
          <w:rFonts w:hint="eastAsia"/>
          <w:szCs w:val="21"/>
        </w:rPr>
        <w:t>，</w:t>
      </w:r>
      <w:r>
        <w:rPr>
          <w:szCs w:val="21"/>
        </w:rPr>
        <w:t>计</w:t>
      </w:r>
      <w:r>
        <w:rPr>
          <w:szCs w:val="21"/>
          <w:u w:val="single"/>
        </w:rPr>
        <w:t xml:space="preserve">       </w:t>
      </w:r>
      <w:r>
        <w:rPr>
          <w:szCs w:val="21"/>
        </w:rPr>
        <w:t>元。</w:t>
      </w:r>
    </w:p>
    <w:p>
      <w:pPr>
        <w:ind w:firstLine="420" w:firstLineChars="200"/>
        <w:rPr>
          <w:szCs w:val="21"/>
        </w:rPr>
      </w:pPr>
      <w:r>
        <w:rPr>
          <w:szCs w:val="21"/>
        </w:rPr>
        <w:t>2.完成施工图</w:t>
      </w:r>
      <w:r>
        <w:rPr>
          <w:rFonts w:hint="eastAsia"/>
          <w:szCs w:val="21"/>
        </w:rPr>
        <w:t>设计</w:t>
      </w:r>
      <w:r>
        <w:rPr>
          <w:szCs w:val="21"/>
        </w:rPr>
        <w:t>，经第三方审核后</w:t>
      </w:r>
      <w:r>
        <w:rPr>
          <w:szCs w:val="21"/>
          <w:u w:val="single"/>
        </w:rPr>
        <w:t>30</w:t>
      </w:r>
      <w:r>
        <w:rPr>
          <w:szCs w:val="21"/>
        </w:rPr>
        <w:t>天内，发包人向设计人支付设计费总额的30%,计</w:t>
      </w:r>
      <w:r>
        <w:rPr>
          <w:szCs w:val="21"/>
          <w:u w:val="single"/>
        </w:rPr>
        <w:t xml:space="preserve">        </w:t>
      </w:r>
      <w:r>
        <w:rPr>
          <w:szCs w:val="21"/>
        </w:rPr>
        <w:t>元。</w:t>
      </w:r>
    </w:p>
    <w:p>
      <w:pPr>
        <w:ind w:firstLine="420" w:firstLineChars="200"/>
        <w:rPr>
          <w:szCs w:val="21"/>
        </w:rPr>
      </w:pPr>
    </w:p>
    <w:p>
      <w:pPr>
        <w:ind w:firstLine="420" w:firstLineChars="200"/>
        <w:rPr>
          <w:szCs w:val="21"/>
        </w:rPr>
      </w:pPr>
      <w:r>
        <w:rPr>
          <w:szCs w:val="21"/>
        </w:rPr>
        <w:t>3.工程完工验收后</w:t>
      </w:r>
      <w:r>
        <w:rPr>
          <w:szCs w:val="21"/>
          <w:u w:val="single"/>
        </w:rPr>
        <w:t>30</w:t>
      </w:r>
      <w:r>
        <w:rPr>
          <w:szCs w:val="21"/>
        </w:rPr>
        <w:t>天内，发包人向设计人支付设计费总额的20%，计</w:t>
      </w:r>
      <w:r>
        <w:rPr>
          <w:szCs w:val="21"/>
          <w:u w:val="single"/>
        </w:rPr>
        <w:t xml:space="preserve">        </w:t>
      </w:r>
      <w:r>
        <w:rPr>
          <w:szCs w:val="21"/>
        </w:rPr>
        <w:t>元。</w:t>
      </w:r>
    </w:p>
    <w:p>
      <w:pPr>
        <w:ind w:firstLine="420" w:firstLineChars="200"/>
        <w:rPr>
          <w:szCs w:val="21"/>
        </w:rPr>
      </w:pPr>
      <w:r>
        <w:rPr>
          <w:szCs w:val="21"/>
        </w:rPr>
        <w:t>4.工程竣工验收后</w:t>
      </w:r>
      <w:r>
        <w:rPr>
          <w:szCs w:val="21"/>
          <w:u w:val="single"/>
        </w:rPr>
        <w:t>30</w:t>
      </w:r>
      <w:r>
        <w:rPr>
          <w:szCs w:val="21"/>
        </w:rPr>
        <w:t>天内, 发包人向设计人支付全部剩余设计费，共计</w:t>
      </w:r>
      <w:r>
        <w:rPr>
          <w:szCs w:val="21"/>
          <w:u w:val="single"/>
        </w:rPr>
        <w:t xml:space="preserve">       </w:t>
      </w:r>
      <w:r>
        <w:rPr>
          <w:szCs w:val="21"/>
        </w:rPr>
        <w:t>元。</w:t>
      </w:r>
    </w:p>
    <w:p>
      <w:pPr>
        <w:ind w:firstLine="420" w:firstLineChars="200"/>
        <w:rPr>
          <w:rFonts w:hint="eastAsia"/>
          <w:szCs w:val="21"/>
        </w:rPr>
      </w:pPr>
    </w:p>
    <w:p>
      <w:pPr>
        <w:rPr>
          <w:b/>
          <w:szCs w:val="21"/>
        </w:rPr>
      </w:pPr>
      <w:r>
        <w:rPr>
          <w:szCs w:val="21"/>
        </w:rPr>
        <w:br w:type="page"/>
      </w:r>
      <w:r>
        <w:rPr>
          <w:b/>
          <w:szCs w:val="21"/>
        </w:rPr>
        <w:t xml:space="preserve">附件7 ：             </w:t>
      </w:r>
    </w:p>
    <w:p>
      <w:pPr>
        <w:spacing w:line="440" w:lineRule="exact"/>
        <w:jc w:val="center"/>
        <w:rPr>
          <w:szCs w:val="21"/>
        </w:rPr>
      </w:pPr>
      <w:r>
        <w:rPr>
          <w:szCs w:val="21"/>
        </w:rPr>
        <w:t>设计变更计费依据和方法</w:t>
      </w:r>
    </w:p>
    <w:p>
      <w:pPr>
        <w:spacing w:line="440" w:lineRule="exact"/>
        <w:rPr>
          <w:szCs w:val="21"/>
        </w:rPr>
      </w:pPr>
    </w:p>
    <w:p>
      <w:pPr>
        <w:spacing w:line="440" w:lineRule="exact"/>
        <w:rPr>
          <w:szCs w:val="21"/>
        </w:rPr>
      </w:pPr>
    </w:p>
    <w:p>
      <w:pPr>
        <w:spacing w:line="440" w:lineRule="exact"/>
        <w:rPr>
          <w:szCs w:val="21"/>
        </w:rPr>
      </w:pPr>
    </w:p>
    <w:bookmarkEnd w:id="19"/>
    <w:p>
      <w:pPr>
        <w:spacing w:line="360" w:lineRule="auto"/>
        <w:rPr>
          <w:szCs w:val="21"/>
        </w:rPr>
      </w:pPr>
    </w:p>
    <w:p>
      <w:pPr>
        <w:pStyle w:val="3"/>
        <w:jc w:val="center"/>
      </w:pPr>
      <w:r>
        <w:br w:type="page"/>
      </w:r>
      <w:r>
        <w:t xml:space="preserve">第五章 </w:t>
      </w:r>
      <w:r>
        <w:rPr>
          <w:rFonts w:hint="eastAsia"/>
          <w:lang w:eastAsia="zh-CN"/>
        </w:rPr>
        <w:t>勘察</w:t>
      </w:r>
      <w:r>
        <w:t>设计任务书</w:t>
      </w:r>
    </w:p>
    <w:p>
      <w:pPr>
        <w:spacing w:line="360" w:lineRule="auto"/>
        <w:jc w:val="center"/>
        <w:rPr>
          <w:szCs w:val="21"/>
        </w:rPr>
      </w:pPr>
      <w:r>
        <w:rPr>
          <w:szCs w:val="21"/>
        </w:rPr>
        <w:t>（招标人根据项目具体情况提出具体要求）</w:t>
      </w:r>
    </w:p>
    <w:p>
      <w:pPr>
        <w:pStyle w:val="5"/>
      </w:pPr>
      <w:bookmarkStart w:id="192" w:name="_Toc455071030"/>
      <w:r>
        <w:t>1.  项目概述</w:t>
      </w:r>
      <w:bookmarkEnd w:id="192"/>
      <w:r>
        <w:t xml:space="preserve"> </w:t>
      </w:r>
    </w:p>
    <w:p>
      <w:pPr>
        <w:pStyle w:val="5"/>
      </w:pPr>
      <w:bookmarkStart w:id="193" w:name="_Toc455071031"/>
      <w:r>
        <w:rPr>
          <w:rFonts w:hint="eastAsia"/>
        </w:rPr>
        <w:t xml:space="preserve">2.  </w:t>
      </w:r>
      <w:r>
        <w:rPr>
          <w:rFonts w:hint="eastAsia"/>
          <w:lang w:eastAsia="zh-CN"/>
        </w:rPr>
        <w:t>勘察</w:t>
      </w:r>
      <w:r>
        <w:t>设计工作内容</w:t>
      </w:r>
      <w:bookmarkEnd w:id="193"/>
    </w:p>
    <w:p>
      <w:pPr>
        <w:pStyle w:val="5"/>
      </w:pPr>
      <w:bookmarkStart w:id="194" w:name="_Toc455071032"/>
      <w:r>
        <w:rPr>
          <w:rFonts w:hint="eastAsia"/>
        </w:rPr>
        <w:t xml:space="preserve">3.  </w:t>
      </w:r>
      <w:r>
        <w:rPr>
          <w:rFonts w:hint="eastAsia"/>
          <w:lang w:eastAsia="zh-CN"/>
        </w:rPr>
        <w:t>勘察</w:t>
      </w:r>
      <w:r>
        <w:t>设计标准</w:t>
      </w:r>
      <w:bookmarkEnd w:id="194"/>
    </w:p>
    <w:p>
      <w:pPr>
        <w:pStyle w:val="5"/>
      </w:pPr>
      <w:bookmarkStart w:id="195" w:name="_Toc455071033"/>
      <w:r>
        <w:rPr>
          <w:rFonts w:hint="eastAsia"/>
        </w:rPr>
        <w:t xml:space="preserve">4.  </w:t>
      </w:r>
      <w:r>
        <w:rPr>
          <w:rFonts w:hint="eastAsia"/>
          <w:lang w:eastAsia="zh-CN"/>
        </w:rPr>
        <w:t>勘察</w:t>
      </w:r>
      <w:r>
        <w:t>设计依据</w:t>
      </w:r>
      <w:bookmarkEnd w:id="195"/>
    </w:p>
    <w:p>
      <w:pPr>
        <w:pStyle w:val="5"/>
        <w:rPr>
          <w:rFonts w:hint="eastAsia"/>
        </w:rPr>
      </w:pPr>
      <w:bookmarkStart w:id="196" w:name="_Toc455071034"/>
      <w:r>
        <w:rPr>
          <w:rFonts w:hint="eastAsia"/>
        </w:rPr>
        <w:t xml:space="preserve">5.  </w:t>
      </w:r>
      <w:r>
        <w:rPr>
          <w:rFonts w:hint="eastAsia"/>
          <w:lang w:eastAsia="zh-CN"/>
        </w:rPr>
        <w:t>勘察</w:t>
      </w:r>
      <w:r>
        <w:t>设计成果要求</w:t>
      </w:r>
      <w:bookmarkEnd w:id="196"/>
    </w:p>
    <w:p>
      <w:pPr>
        <w:pStyle w:val="5"/>
      </w:pPr>
      <w:r>
        <w:t>6.  其他</w:t>
      </w:r>
    </w:p>
    <w:p/>
    <w:p>
      <w:pPr>
        <w:pStyle w:val="3"/>
        <w:jc w:val="center"/>
      </w:pPr>
      <w:r>
        <w:rPr>
          <w:b w:val="0"/>
          <w:bCs w:val="0"/>
        </w:rPr>
        <w:br w:type="page"/>
      </w:r>
      <w:bookmarkStart w:id="197" w:name="_Toc184635136"/>
      <w:r>
        <w:t>第六章 投标文件格式</w:t>
      </w:r>
      <w:bookmarkEnd w:id="197"/>
    </w:p>
    <w:p>
      <w:pPr>
        <w:spacing w:line="360" w:lineRule="auto"/>
        <w:jc w:val="right"/>
        <w:rPr>
          <w:rFonts w:hint="eastAsia"/>
          <w:szCs w:val="21"/>
        </w:rPr>
      </w:pPr>
      <w:r>
        <w:rPr>
          <w:szCs w:val="21"/>
        </w:rPr>
        <w:br w:type="page"/>
      </w:r>
    </w:p>
    <w:p>
      <w:pPr>
        <w:keepNext w:val="0"/>
        <w:keepLines w:val="0"/>
        <w:pageBreakBefore w:val="0"/>
        <w:kinsoku/>
        <w:wordWrap/>
        <w:overflowPunct/>
        <w:topLinePunct w:val="0"/>
        <w:autoSpaceDE/>
        <w:autoSpaceDN/>
        <w:bidi w:val="0"/>
        <w:adjustRightInd/>
        <w:snapToGrid/>
        <w:spacing w:line="360" w:lineRule="auto"/>
        <w:ind w:firstLine="421" w:firstLineChars="200"/>
        <w:textAlignment w:val="auto"/>
        <w:rPr>
          <w:rFonts w:hint="eastAsia" w:ascii="宋体" w:hAnsi="宋体"/>
          <w:b/>
          <w:sz w:val="21"/>
          <w:szCs w:val="32"/>
          <w:u w:val="none"/>
          <w:lang w:val="en" w:eastAsia="zh-CN"/>
        </w:rPr>
      </w:pPr>
      <w:r>
        <w:rPr>
          <w:rFonts w:hint="eastAsia" w:ascii="宋体" w:hAnsi="宋体"/>
          <w:b/>
          <w:sz w:val="21"/>
          <w:szCs w:val="32"/>
          <w:u w:val="none"/>
          <w:lang w:val="en" w:eastAsia="zh-CN"/>
        </w:rPr>
        <w:t>（注：采用信用承诺替代投标保证金的项目按此格式提供）</w:t>
      </w:r>
    </w:p>
    <w:p>
      <w:pPr>
        <w:keepNext w:val="0"/>
        <w:keepLines w:val="0"/>
        <w:pageBreakBefore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b/>
          <w:sz w:val="21"/>
          <w:szCs w:val="32"/>
          <w:u w:val="none"/>
          <w:lang w:val="en" w:eastAsia="zh-CN"/>
        </w:rPr>
      </w:pPr>
      <w:r>
        <w:rPr>
          <w:rFonts w:hint="eastAsia" w:ascii="宋体" w:hAnsi="宋体"/>
          <w:szCs w:val="21"/>
        </w:rPr>
        <w:t>正本（副本）</w:t>
      </w:r>
    </w:p>
    <w:p>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lang w:val="en" w:eastAsia="zh-CN"/>
        </w:rPr>
      </w:pP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宋体" w:hAnsi="宋体"/>
          <w:b w:val="0"/>
          <w:bCs/>
          <w:sz w:val="32"/>
          <w:szCs w:val="32"/>
        </w:rPr>
      </w:pPr>
      <w:r>
        <w:rPr>
          <w:rFonts w:hint="eastAsia" w:ascii="宋体" w:hAnsi="宋体"/>
          <w:b w:val="0"/>
          <w:bCs/>
          <w:sz w:val="32"/>
          <w:szCs w:val="32"/>
          <w:u w:val="single"/>
        </w:rPr>
        <w:t xml:space="preserve">          </w:t>
      </w:r>
      <w:r>
        <w:rPr>
          <w:rFonts w:hint="eastAsia" w:ascii="宋体" w:hAnsi="宋体"/>
          <w:b w:val="0"/>
          <w:bCs/>
          <w:sz w:val="32"/>
          <w:szCs w:val="32"/>
          <w:u w:val="single"/>
          <w:lang w:val="en-US" w:eastAsia="zh-CN"/>
        </w:rPr>
        <w:t xml:space="preserve">   </w:t>
      </w:r>
      <w:r>
        <w:rPr>
          <w:rFonts w:hint="eastAsia" w:ascii="宋体" w:hAnsi="宋体"/>
          <w:b w:val="0"/>
          <w:bCs/>
          <w:sz w:val="32"/>
          <w:szCs w:val="32"/>
          <w:u w:val="single"/>
        </w:rPr>
        <w:t xml:space="preserve">      </w:t>
      </w:r>
      <w:r>
        <w:rPr>
          <w:rFonts w:hint="eastAsia" w:ascii="宋体" w:hAnsi="宋体"/>
          <w:b w:val="0"/>
          <w:bCs/>
          <w:sz w:val="32"/>
          <w:szCs w:val="32"/>
        </w:rPr>
        <w:t>（项目名称）</w:t>
      </w:r>
      <w:r>
        <w:rPr>
          <w:rFonts w:hint="eastAsia" w:ascii="宋体" w:hAnsi="宋体"/>
          <w:b w:val="0"/>
          <w:bCs/>
          <w:sz w:val="32"/>
          <w:szCs w:val="32"/>
          <w:u w:val="none"/>
        </w:rPr>
        <w:t>勘察设计项目招标</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spacing w:line="360" w:lineRule="auto"/>
        <w:ind w:firstLine="960" w:firstLineChars="200"/>
        <w:jc w:val="center"/>
        <w:textAlignment w:val="auto"/>
        <w:rPr>
          <w:rFonts w:hint="eastAsia" w:ascii="宋体" w:hAnsi="宋体"/>
          <w:sz w:val="48"/>
          <w:szCs w:val="48"/>
        </w:rPr>
      </w:pPr>
      <w:r>
        <w:rPr>
          <w:rFonts w:hint="eastAsia" w:ascii="宋体" w:hAnsi="宋体"/>
          <w:sz w:val="48"/>
          <w:szCs w:val="48"/>
        </w:rPr>
        <w:t>信用承诺书</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eastAsia="仿宋_GB2312" w:cs="宋体"/>
          <w:b w:val="0"/>
          <w:bCs/>
          <w:sz w:val="32"/>
          <w:szCs w:val="44"/>
        </w:rPr>
      </w:pPr>
    </w:p>
    <w:p>
      <w:pPr>
        <w:keepNext w:val="0"/>
        <w:keepLines w:val="0"/>
        <w:pageBreakBefore w:val="0"/>
        <w:kinsoku/>
        <w:wordWrap/>
        <w:overflowPunct/>
        <w:topLinePunct w:val="0"/>
        <w:autoSpaceDE/>
        <w:autoSpaceDN/>
        <w:bidi w:val="0"/>
        <w:adjustRightInd/>
        <w:snapToGrid/>
        <w:spacing w:line="360" w:lineRule="auto"/>
        <w:ind w:left="638" w:leftChars="304"/>
        <w:textAlignment w:val="auto"/>
        <w:rPr>
          <w:rFonts w:hint="eastAsia" w:ascii="Times New Roman" w:hAnsi="Times New Roman" w:eastAsia="宋体" w:cs="宋体"/>
          <w:b w:val="0"/>
          <w:sz w:val="24"/>
        </w:rPr>
      </w:pPr>
      <w:r>
        <w:rPr>
          <w:rFonts w:hint="eastAsia" w:ascii="Times New Roman" w:hAnsi="Times New Roman" w:eastAsia="宋体" w:cs="宋体"/>
          <w:b w:val="0"/>
          <w:sz w:val="24"/>
        </w:rPr>
        <w:t>我单位（名称）</w:t>
      </w:r>
      <w:r>
        <w:rPr>
          <w:rFonts w:hint="eastAsia" w:ascii="Times New Roman" w:hAnsi="Times New Roman" w:eastAsia="宋体" w:cs="宋体"/>
          <w:b w:val="0"/>
          <w:sz w:val="24"/>
          <w:u w:val="single"/>
        </w:rPr>
        <w:t xml:space="preserve">                                </w:t>
      </w:r>
      <w:r>
        <w:rPr>
          <w:rFonts w:hint="eastAsia" w:ascii="Times New Roman" w:hAnsi="Times New Roman" w:eastAsia="宋体" w:cs="宋体"/>
          <w:b w:val="0"/>
          <w:sz w:val="24"/>
        </w:rPr>
        <w:t>，</w:t>
      </w:r>
    </w:p>
    <w:p>
      <w:pPr>
        <w:keepNext w:val="0"/>
        <w:keepLines w:val="0"/>
        <w:pageBreakBefore w:val="0"/>
        <w:kinsoku/>
        <w:wordWrap/>
        <w:overflowPunct/>
        <w:topLinePunct w:val="0"/>
        <w:autoSpaceDE/>
        <w:autoSpaceDN/>
        <w:bidi w:val="0"/>
        <w:adjustRightInd/>
        <w:snapToGrid/>
        <w:spacing w:line="360" w:lineRule="auto"/>
        <w:ind w:left="638" w:leftChars="304"/>
        <w:textAlignment w:val="auto"/>
        <w:rPr>
          <w:rFonts w:hint="eastAsia" w:ascii="Times New Roman" w:hAnsi="Times New Roman" w:eastAsia="宋体" w:cs="宋体"/>
          <w:b w:val="0"/>
          <w:sz w:val="24"/>
          <w:u w:val="single"/>
        </w:rPr>
      </w:pPr>
      <w:r>
        <w:rPr>
          <w:rFonts w:hint="eastAsia" w:ascii="Times New Roman" w:hAnsi="Times New Roman" w:eastAsia="宋体" w:cs="宋体"/>
          <w:b w:val="0"/>
          <w:sz w:val="24"/>
        </w:rPr>
        <w:t>统一社会信用代码为：</w:t>
      </w:r>
      <w:r>
        <w:rPr>
          <w:rFonts w:hint="eastAsia" w:ascii="Times New Roman" w:hAnsi="Times New Roman" w:eastAsia="宋体" w:cs="宋体"/>
          <w:b w:val="0"/>
          <w:sz w:val="24"/>
          <w:u w:val="single"/>
        </w:rPr>
        <w:t xml:space="preserve">                          </w:t>
      </w:r>
      <w:r>
        <w:rPr>
          <w:rFonts w:hint="eastAsia" w:ascii="Times New Roman" w:hAnsi="Times New Roman" w:eastAsia="宋体" w:cs="宋体"/>
          <w:b w:val="0"/>
          <w:sz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sz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rPr>
      </w:pPr>
      <w:r>
        <w:rPr>
          <w:rFonts w:hint="eastAsia" w:ascii="Times New Roman" w:hAnsi="Times New Roman" w:eastAsia="宋体" w:cs="宋体"/>
          <w:b w:val="0"/>
          <w:color w:val="auto"/>
          <w:sz w:val="24"/>
        </w:rPr>
        <w:t>为维护统一开放、公平竞争、规范有序的市场秩序，营造诚实守信的信用环境，共同推动社会信用体系建设的健康发展，本企业郑重承诺如下：</w:t>
      </w:r>
    </w:p>
    <w:p>
      <w:pPr>
        <w:pStyle w:val="26"/>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Times New Roman" w:hAnsi="Times New Roman" w:eastAsia="宋体"/>
          <w:b w:val="0"/>
          <w:color w:val="auto"/>
          <w:sz w:val="24"/>
        </w:rPr>
      </w:pPr>
      <w:r>
        <w:rPr>
          <w:rFonts w:hint="eastAsia" w:ascii="Times New Roman" w:hAnsi="Times New Roman" w:eastAsia="宋体"/>
          <w:b w:val="0"/>
          <w:color w:val="auto"/>
          <w:sz w:val="24"/>
        </w:rPr>
        <w:t>一、参与本项目招标投标活动的所有资料均合法、真实、有效，并对所提供资料的真实性负责；</w:t>
      </w:r>
    </w:p>
    <w:p>
      <w:pPr>
        <w:pStyle w:val="26"/>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Times New Roman" w:hAnsi="Times New Roman" w:eastAsia="宋体"/>
          <w:b w:val="0"/>
          <w:color w:val="auto"/>
          <w:sz w:val="24"/>
        </w:rPr>
      </w:pPr>
      <w:r>
        <w:rPr>
          <w:rFonts w:hint="eastAsia" w:ascii="Times New Roman" w:hAnsi="Times New Roman" w:eastAsia="宋体"/>
          <w:b w:val="0"/>
          <w:color w:val="auto"/>
          <w:sz w:val="24"/>
        </w:rPr>
        <w:t>二、遵守国家法律、法规、规章和政策规定，开展生产经营活动，主动接受行业监管，自愿接受依法开展的日常检查</w:t>
      </w:r>
      <w:r>
        <w:rPr>
          <w:rFonts w:hint="eastAsia" w:ascii="Times New Roman" w:hAnsi="Times New Roman" w:eastAsia="宋体"/>
          <w:b w:val="0"/>
          <w:color w:val="auto"/>
          <w:sz w:val="24"/>
          <w:shd w:val="clear" w:color="auto" w:fill="FFFFFF"/>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rPr>
      </w:pPr>
      <w:r>
        <w:rPr>
          <w:rFonts w:hint="eastAsia" w:ascii="Times New Roman" w:hAnsi="Times New Roman" w:eastAsia="宋体" w:cs="宋体"/>
          <w:b w:val="0"/>
          <w:color w:val="auto"/>
          <w:sz w:val="24"/>
        </w:rPr>
        <w:t>三、若发生违法失信行为，将依照有关法律、法规规章和政策规定接受处罚，并依法承担相应责任；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rPr>
      </w:pPr>
      <w:r>
        <w:rPr>
          <w:rFonts w:hint="eastAsia" w:ascii="Times New Roman" w:hAnsi="Times New Roman" w:eastAsia="宋体" w:cs="宋体"/>
          <w:b w:val="0"/>
          <w:color w:val="auto"/>
          <w:sz w:val="24"/>
        </w:rPr>
        <w:t>四、自觉接受政府、行业组织、社会公众、新闻舆论的监督，积极履行社会责任；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eastAsia="zh-CN"/>
        </w:rPr>
      </w:pPr>
      <w:r>
        <w:rPr>
          <w:rFonts w:hint="eastAsia" w:ascii="Times New Roman" w:hAnsi="Times New Roman" w:eastAsia="宋体" w:cs="宋体"/>
          <w:b w:val="0"/>
          <w:color w:val="auto"/>
          <w:sz w:val="24"/>
        </w:rPr>
        <w:t>五、自愿按照信用信息管理有关要求，将信用承诺信息纳入各级信用信息共享平台，并通过各级信用网站向社会公开</w:t>
      </w:r>
      <w:r>
        <w:rPr>
          <w:rFonts w:hint="eastAsia" w:ascii="Times New Roman" w:hAnsi="Times New Roman" w:eastAsia="宋体" w:cs="宋体"/>
          <w:b w:val="0"/>
          <w:color w:val="auto"/>
          <w:sz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val="en-US" w:eastAsia="zh-CN"/>
        </w:rPr>
      </w:pPr>
      <w:r>
        <w:rPr>
          <w:rFonts w:hint="eastAsia" w:ascii="Times New Roman" w:hAnsi="Times New Roman" w:eastAsia="宋体" w:cs="宋体"/>
          <w:b w:val="0"/>
          <w:color w:val="auto"/>
          <w:sz w:val="24"/>
          <w:lang w:eastAsia="zh-CN"/>
        </w:rPr>
        <w:t>六、</w:t>
      </w:r>
      <w:r>
        <w:rPr>
          <w:rFonts w:hint="eastAsia" w:ascii="Times New Roman" w:hAnsi="Times New Roman" w:eastAsia="宋体" w:cs="宋体"/>
          <w:b w:val="0"/>
          <w:color w:val="auto"/>
          <w:sz w:val="24"/>
          <w:lang w:val="en-US" w:eastAsia="zh-CN"/>
        </w:rPr>
        <w:t>在投标截止后，不以任何理由修改或者撤销已提交的投标文件；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val="en-US" w:eastAsia="zh-CN"/>
        </w:rPr>
      </w:pPr>
      <w:r>
        <w:rPr>
          <w:rFonts w:hint="eastAsia" w:ascii="Times New Roman" w:hAnsi="Times New Roman" w:eastAsia="宋体" w:cs="宋体"/>
          <w:b w:val="0"/>
          <w:color w:val="auto"/>
          <w:sz w:val="24"/>
          <w:lang w:val="en-US" w:eastAsia="zh-CN"/>
        </w:rPr>
        <w:t>七、被确定为中标人后，按照招标文件要求和投标文件承诺在规定的时间内与招标人签订合同，签订的合同不改变已提交的投标文件的实质性内容，无正当理由不放弃中标；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eastAsia="zh-CN"/>
        </w:rPr>
      </w:pPr>
      <w:r>
        <w:rPr>
          <w:rFonts w:hint="eastAsia" w:cs="宋体"/>
          <w:b w:val="0"/>
          <w:color w:val="auto"/>
          <w:sz w:val="24"/>
          <w:lang w:eastAsia="zh-CN"/>
        </w:rPr>
        <w:t>八</w:t>
      </w:r>
      <w:r>
        <w:rPr>
          <w:rFonts w:hint="eastAsia" w:ascii="Times New Roman" w:hAnsi="Times New Roman" w:eastAsia="宋体" w:cs="宋体"/>
          <w:b w:val="0"/>
          <w:color w:val="auto"/>
          <w:sz w:val="24"/>
          <w:lang w:eastAsia="zh-CN"/>
        </w:rPr>
        <w:t>、本《信用承诺书》同意向社会公开。如信用承诺书里有虚假承诺，或被确定中标人后不与招标人订立合同</w:t>
      </w:r>
      <w:r>
        <w:rPr>
          <w:rFonts w:hint="eastAsia" w:ascii="Times New Roman" w:hAnsi="Times New Roman" w:eastAsia="宋体" w:cs="宋体"/>
          <w:b w:val="0"/>
          <w:color w:val="auto"/>
          <w:sz w:val="24"/>
          <w:lang w:val="en-US" w:eastAsia="zh-CN"/>
        </w:rPr>
        <w:t>，自愿接受行政监督部门依据有关规定给予信用扣分处理。</w:t>
      </w:r>
    </w:p>
    <w:p>
      <w:pPr>
        <w:keepNext w:val="0"/>
        <w:keepLines w:val="0"/>
        <w:pageBreakBefore w:val="0"/>
        <w:kinsoku/>
        <w:wordWrap/>
        <w:overflowPunct/>
        <w:topLinePunct w:val="0"/>
        <w:autoSpaceDE/>
        <w:autoSpaceDN/>
        <w:bidi w:val="0"/>
        <w:adjustRightInd/>
        <w:snapToGrid/>
        <w:spacing w:line="360" w:lineRule="auto"/>
        <w:ind w:firstLine="3600" w:firstLineChars="1500"/>
        <w:textAlignment w:val="auto"/>
        <w:rPr>
          <w:rFonts w:hint="eastAsia" w:ascii="Times New Roman" w:hAnsi="Times New Roman" w:eastAsia="宋体" w:cs="宋体"/>
          <w:b w:val="0"/>
          <w:sz w:val="24"/>
        </w:rPr>
      </w:pPr>
    </w:p>
    <w:p>
      <w:pPr>
        <w:pStyle w:val="13"/>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3600" w:firstLineChars="1500"/>
        <w:textAlignment w:val="auto"/>
        <w:rPr>
          <w:rFonts w:hint="eastAsia" w:ascii="Times New Roman" w:hAnsi="Times New Roman" w:eastAsia="宋体" w:cs="宋体"/>
          <w:b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center"/>
        <w:textAlignment w:val="auto"/>
        <w:rPr>
          <w:rFonts w:hint="eastAsia" w:ascii="Times New Roman" w:hAnsi="Times New Roman" w:eastAsia="宋体" w:cs="宋体"/>
          <w:b w:val="0"/>
          <w:sz w:val="24"/>
        </w:rPr>
      </w:pPr>
      <w:r>
        <w:rPr>
          <w:rFonts w:hint="eastAsia" w:cs="宋体"/>
          <w:b w:val="0"/>
          <w:sz w:val="24"/>
          <w:lang w:val="en-US" w:eastAsia="zh-CN"/>
        </w:rPr>
        <w:t xml:space="preserve">             </w:t>
      </w:r>
      <w:r>
        <w:rPr>
          <w:rFonts w:hint="eastAsia" w:ascii="Times New Roman" w:hAnsi="Times New Roman" w:eastAsia="宋体" w:cs="宋体"/>
          <w:b w:val="0"/>
          <w:sz w:val="24"/>
        </w:rPr>
        <w:t>承诺单位</w:t>
      </w:r>
      <w:r>
        <w:rPr>
          <w:rFonts w:hint="eastAsia" w:ascii="Times New Roman" w:hAnsi="Times New Roman" w:eastAsia="宋体" w:cs="宋体"/>
          <w:b w:val="0"/>
          <w:sz w:val="24"/>
          <w:lang w:eastAsia="zh-CN"/>
        </w:rPr>
        <w:t>：</w:t>
      </w:r>
      <w:r>
        <w:rPr>
          <w:rFonts w:hint="eastAsia" w:ascii="Times New Roman" w:hAnsi="Times New Roman" w:eastAsia="宋体" w:cs="宋体"/>
          <w:b w:val="0"/>
          <w:sz w:val="24"/>
        </w:rPr>
        <w:t>（加盖公章）</w:t>
      </w:r>
    </w:p>
    <w:p>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right"/>
        <w:textAlignment w:val="auto"/>
        <w:rPr>
          <w:rFonts w:hint="eastAsia" w:ascii="Times New Roman" w:hAnsi="Times New Roman" w:eastAsia="宋体" w:cs="宋体"/>
          <w:b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6000" w:firstLineChars="2500"/>
        <w:jc w:val="both"/>
        <w:textAlignment w:val="auto"/>
        <w:rPr>
          <w:rFonts w:hint="eastAsia" w:ascii="Times New Roman" w:hAnsi="Times New Roman" w:eastAsia="宋体" w:cs="宋体"/>
          <w:b w:val="0"/>
          <w:sz w:val="24"/>
        </w:rPr>
      </w:pPr>
      <w:r>
        <w:rPr>
          <w:rFonts w:hint="eastAsia" w:ascii="Times New Roman" w:hAnsi="Times New Roman" w:eastAsia="宋体" w:cs="宋体"/>
          <w:b w:val="0"/>
          <w:sz w:val="24"/>
        </w:rPr>
        <w:t>法定代表人签字：</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eastAsia="宋体" w:cs="宋体"/>
          <w:b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4320" w:firstLineChars="1800"/>
        <w:jc w:val="center"/>
        <w:textAlignment w:val="auto"/>
        <w:rPr>
          <w:rFonts w:ascii="Times New Roman" w:hAnsi="Times New Roman" w:eastAsia="宋体"/>
          <w:b w:val="0"/>
          <w:sz w:val="24"/>
        </w:rPr>
      </w:pPr>
      <w:r>
        <w:rPr>
          <w:rFonts w:hint="eastAsia" w:ascii="Times New Roman" w:hAnsi="Times New Roman" w:eastAsia="宋体" w:cs="宋体"/>
          <w:b w:val="0"/>
          <w:sz w:val="24"/>
        </w:rPr>
        <w:t xml:space="preserve">年  </w:t>
      </w:r>
      <w:r>
        <w:rPr>
          <w:rFonts w:hint="eastAsia" w:ascii="Times New Roman" w:hAnsi="Times New Roman" w:eastAsia="宋体" w:cs="宋体"/>
          <w:b w:val="0"/>
          <w:sz w:val="24"/>
          <w:lang w:val="en-US" w:eastAsia="zh-CN"/>
        </w:rPr>
        <w:t xml:space="preserve"> </w:t>
      </w:r>
      <w:r>
        <w:rPr>
          <w:rFonts w:hint="eastAsia" w:ascii="Times New Roman" w:hAnsi="Times New Roman" w:eastAsia="宋体" w:cs="宋体"/>
          <w:b w:val="0"/>
          <w:sz w:val="24"/>
        </w:rPr>
        <w:t xml:space="preserve"> 月 </w:t>
      </w:r>
      <w:r>
        <w:rPr>
          <w:rFonts w:hint="eastAsia" w:ascii="Times New Roman" w:hAnsi="Times New Roman" w:eastAsia="宋体" w:cs="宋体"/>
          <w:b w:val="0"/>
          <w:sz w:val="24"/>
          <w:lang w:val="en-US" w:eastAsia="zh-CN"/>
        </w:rPr>
        <w:t xml:space="preserve"> </w:t>
      </w:r>
      <w:r>
        <w:rPr>
          <w:rFonts w:hint="eastAsia" w:ascii="Times New Roman" w:hAnsi="Times New Roman" w:eastAsia="宋体" w:cs="宋体"/>
          <w:b w:val="0"/>
          <w:sz w:val="24"/>
        </w:rPr>
        <w:t xml:space="preserve">  日</w:t>
      </w:r>
    </w:p>
    <w:p>
      <w:pPr>
        <w:spacing w:line="360" w:lineRule="auto"/>
        <w:ind w:firstLine="420" w:firstLineChars="200"/>
        <w:jc w:val="left"/>
        <w:rPr>
          <w:rFonts w:hint="eastAsia"/>
        </w:rPr>
      </w:pPr>
    </w:p>
    <w:p>
      <w:pPr>
        <w:rPr>
          <w:szCs w:val="21"/>
        </w:rPr>
      </w:pPr>
    </w:p>
    <w:p>
      <w:pPr>
        <w:rPr>
          <w:szCs w:val="21"/>
        </w:rPr>
      </w:pPr>
      <w:r>
        <w:rPr>
          <w:szCs w:val="21"/>
        </w:rPr>
        <w:br w:type="page"/>
      </w:r>
    </w:p>
    <w:p>
      <w:pPr>
        <w:spacing w:line="360" w:lineRule="auto"/>
        <w:jc w:val="right"/>
        <w:rPr>
          <w:szCs w:val="21"/>
        </w:rPr>
      </w:pPr>
      <w:r>
        <w:rPr>
          <w:szCs w:val="21"/>
        </w:rPr>
        <w:t>正本（副本）</w:t>
      </w:r>
    </w:p>
    <w:p>
      <w:pPr>
        <w:spacing w:line="360" w:lineRule="auto"/>
        <w:ind w:firstLine="642" w:firstLineChars="200"/>
        <w:rPr>
          <w:rFonts w:hint="eastAsia"/>
          <w:b/>
          <w:sz w:val="32"/>
          <w:szCs w:val="32"/>
          <w:u w:val="single"/>
        </w:rPr>
      </w:pPr>
    </w:p>
    <w:p>
      <w:pPr>
        <w:spacing w:line="360" w:lineRule="auto"/>
        <w:ind w:firstLine="642" w:firstLineChars="200"/>
        <w:rPr>
          <w:b/>
          <w:sz w:val="32"/>
          <w:szCs w:val="32"/>
        </w:rPr>
      </w:pPr>
      <w:r>
        <w:rPr>
          <w:b/>
          <w:sz w:val="32"/>
          <w:szCs w:val="32"/>
          <w:u w:val="single"/>
        </w:rPr>
        <w:t xml:space="preserve">                </w:t>
      </w:r>
      <w:r>
        <w:rPr>
          <w:b/>
          <w:sz w:val="32"/>
          <w:szCs w:val="32"/>
        </w:rPr>
        <w:t>（项目名称）</w:t>
      </w:r>
      <w:r>
        <w:rPr>
          <w:rFonts w:hint="eastAsia"/>
          <w:b/>
          <w:sz w:val="32"/>
          <w:szCs w:val="32"/>
        </w:rPr>
        <w:t>勘察</w:t>
      </w:r>
      <w:r>
        <w:rPr>
          <w:b/>
          <w:sz w:val="32"/>
          <w:szCs w:val="32"/>
        </w:rPr>
        <w:t>设计项目招标</w:t>
      </w:r>
    </w:p>
    <w:p>
      <w:pPr>
        <w:spacing w:line="360" w:lineRule="auto"/>
        <w:ind w:firstLine="420" w:firstLineChars="200"/>
        <w:rPr>
          <w:szCs w:val="21"/>
        </w:rPr>
      </w:pPr>
    </w:p>
    <w:p>
      <w:pPr>
        <w:spacing w:line="360" w:lineRule="auto"/>
        <w:ind w:firstLine="1440" w:firstLineChars="200"/>
        <w:jc w:val="center"/>
        <w:rPr>
          <w:sz w:val="72"/>
          <w:szCs w:val="72"/>
        </w:rPr>
      </w:pPr>
      <w:r>
        <w:rPr>
          <w:sz w:val="72"/>
          <w:szCs w:val="72"/>
        </w:rPr>
        <w:t>投 标 文 件</w:t>
      </w:r>
    </w:p>
    <w:p>
      <w:pPr>
        <w:spacing w:line="360" w:lineRule="auto"/>
        <w:ind w:firstLine="420" w:firstLineChars="200"/>
        <w:rPr>
          <w:szCs w:val="21"/>
        </w:rPr>
      </w:pPr>
    </w:p>
    <w:p>
      <w:pPr>
        <w:spacing w:line="360" w:lineRule="auto"/>
        <w:ind w:firstLine="420" w:firstLineChars="200"/>
        <w:rPr>
          <w:szCs w:val="21"/>
        </w:rPr>
      </w:pPr>
    </w:p>
    <w:p>
      <w:pPr>
        <w:spacing w:line="360" w:lineRule="auto"/>
        <w:ind w:firstLine="960" w:firstLineChars="200"/>
        <w:jc w:val="center"/>
        <w:rPr>
          <w:sz w:val="48"/>
          <w:szCs w:val="48"/>
        </w:rPr>
      </w:pPr>
      <w:r>
        <w:rPr>
          <w:sz w:val="48"/>
          <w:szCs w:val="48"/>
        </w:rPr>
        <w:t>资格标</w:t>
      </w:r>
    </w:p>
    <w:p>
      <w:pPr>
        <w:spacing w:line="360" w:lineRule="auto"/>
        <w:ind w:firstLine="420" w:firstLineChars="200"/>
        <w:rPr>
          <w:szCs w:val="21"/>
        </w:rPr>
      </w:pPr>
    </w:p>
    <w:p>
      <w:pPr>
        <w:spacing w:line="360" w:lineRule="auto"/>
        <w:ind w:firstLine="420" w:firstLineChars="200"/>
        <w:rPr>
          <w:szCs w:val="21"/>
        </w:rPr>
      </w:pPr>
    </w:p>
    <w:p>
      <w:pPr>
        <w:spacing w:line="360" w:lineRule="auto"/>
        <w:rPr>
          <w:szCs w:val="21"/>
        </w:rPr>
      </w:pPr>
    </w:p>
    <w:p>
      <w:pPr>
        <w:spacing w:line="360" w:lineRule="auto"/>
        <w:ind w:firstLine="420" w:firstLineChars="200"/>
        <w:rPr>
          <w:szCs w:val="21"/>
        </w:rPr>
      </w:pPr>
    </w:p>
    <w:p>
      <w:pPr>
        <w:spacing w:line="360" w:lineRule="auto"/>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jc w:val="center"/>
        <w:rPr>
          <w:sz w:val="28"/>
          <w:szCs w:val="28"/>
        </w:rPr>
      </w:pPr>
      <w:r>
        <w:rPr>
          <w:sz w:val="28"/>
          <w:szCs w:val="28"/>
        </w:rPr>
        <w:t>投标人：</w:t>
      </w:r>
      <w:r>
        <w:rPr>
          <w:sz w:val="28"/>
          <w:szCs w:val="28"/>
          <w:u w:val="single"/>
        </w:rPr>
        <w:t xml:space="preserve">                       </w:t>
      </w:r>
      <w:r>
        <w:rPr>
          <w:sz w:val="28"/>
          <w:szCs w:val="28"/>
        </w:rPr>
        <w:t>（盖单位公章）</w:t>
      </w:r>
    </w:p>
    <w:p>
      <w:pPr>
        <w:spacing w:line="360" w:lineRule="auto"/>
        <w:ind w:firstLine="560" w:firstLineChars="200"/>
        <w:rPr>
          <w:sz w:val="28"/>
          <w:szCs w:val="28"/>
        </w:rPr>
      </w:pPr>
    </w:p>
    <w:p>
      <w:pPr>
        <w:spacing w:line="360" w:lineRule="auto"/>
        <w:jc w:val="center"/>
        <w:rPr>
          <w:sz w:val="28"/>
          <w:szCs w:val="28"/>
        </w:rPr>
      </w:pPr>
      <w:r>
        <w:rPr>
          <w:sz w:val="28"/>
          <w:szCs w:val="28"/>
        </w:rPr>
        <w:t>法定代表人或其委托代理人：</w:t>
      </w:r>
      <w:r>
        <w:rPr>
          <w:sz w:val="28"/>
          <w:szCs w:val="28"/>
          <w:u w:val="single"/>
        </w:rPr>
        <w:t xml:space="preserve">            </w:t>
      </w:r>
      <w:r>
        <w:rPr>
          <w:sz w:val="28"/>
          <w:szCs w:val="28"/>
        </w:rPr>
        <w:t>（签字）</w:t>
      </w:r>
    </w:p>
    <w:p>
      <w:pPr>
        <w:spacing w:line="360" w:lineRule="auto"/>
        <w:jc w:val="center"/>
        <w:rPr>
          <w:szCs w:val="21"/>
          <w:u w:val="single"/>
        </w:rPr>
      </w:pPr>
    </w:p>
    <w:p>
      <w:pPr>
        <w:spacing w:line="360" w:lineRule="auto"/>
        <w:jc w:val="center"/>
        <w:rPr>
          <w:sz w:val="28"/>
          <w:szCs w:val="28"/>
        </w:rPr>
      </w:pPr>
      <w:r>
        <w:rPr>
          <w:szCs w:val="21"/>
          <w:u w:val="single"/>
        </w:rPr>
        <w:t xml:space="preserve">         </w:t>
      </w:r>
      <w:r>
        <w:rPr>
          <w:sz w:val="28"/>
          <w:szCs w:val="28"/>
        </w:rPr>
        <w:t>年</w:t>
      </w:r>
      <w:r>
        <w:rPr>
          <w:sz w:val="28"/>
          <w:szCs w:val="28"/>
          <w:u w:val="single"/>
        </w:rPr>
        <w:t xml:space="preserve">    </w:t>
      </w:r>
      <w:r>
        <w:rPr>
          <w:sz w:val="28"/>
          <w:szCs w:val="28"/>
        </w:rPr>
        <w:t>月</w:t>
      </w:r>
      <w:r>
        <w:rPr>
          <w:sz w:val="28"/>
          <w:szCs w:val="28"/>
          <w:u w:val="single"/>
        </w:rPr>
        <w:t xml:space="preserve">    </w:t>
      </w:r>
      <w:r>
        <w:rPr>
          <w:sz w:val="28"/>
          <w:szCs w:val="28"/>
        </w:rPr>
        <w:t>日</w:t>
      </w:r>
    </w:p>
    <w:p>
      <w:pPr>
        <w:spacing w:line="360" w:lineRule="auto"/>
        <w:jc w:val="left"/>
        <w:rPr>
          <w:szCs w:val="21"/>
        </w:rPr>
      </w:pPr>
    </w:p>
    <w:p>
      <w:pPr>
        <w:spacing w:line="360" w:lineRule="auto"/>
        <w:jc w:val="left"/>
        <w:rPr>
          <w:szCs w:val="21"/>
        </w:rPr>
      </w:pPr>
      <w:r>
        <w:rPr>
          <w:szCs w:val="21"/>
        </w:rPr>
        <w:t>说明：本封面仅供参考，格式由投标人自定，但必须包括工程名称、“正本”或“副本”字样</w:t>
      </w:r>
      <w:r>
        <w:rPr>
          <w:rFonts w:hint="eastAsia"/>
          <w:szCs w:val="21"/>
        </w:rPr>
        <w:t>（</w:t>
      </w:r>
      <w:r>
        <w:rPr>
          <w:rFonts w:hint="eastAsia" w:ascii="宋体" w:hAnsi="宋体"/>
          <w:szCs w:val="21"/>
        </w:rPr>
        <w:t>电子标书免</w:t>
      </w:r>
      <w:r>
        <w:rPr>
          <w:rFonts w:hint="eastAsia"/>
          <w:szCs w:val="21"/>
        </w:rPr>
        <w:t>）</w:t>
      </w:r>
      <w:r>
        <w:rPr>
          <w:szCs w:val="21"/>
        </w:rPr>
        <w:t>、“资格标”或“资格标函”字样、投标人名称、投标人单位公章、投标人法定代表人或其委托代理人签字。</w:t>
      </w:r>
    </w:p>
    <w:p>
      <w:pPr>
        <w:spacing w:line="360" w:lineRule="auto"/>
        <w:jc w:val="left"/>
        <w:rPr>
          <w:szCs w:val="21"/>
        </w:rPr>
        <w:sectPr>
          <w:footerReference r:id="rId7" w:type="default"/>
          <w:footerReference r:id="rId8" w:type="even"/>
          <w:pgSz w:w="11906" w:h="16838"/>
          <w:pgMar w:top="1418" w:right="1134" w:bottom="1418" w:left="1418" w:header="851" w:footer="992" w:gutter="0"/>
          <w:pgNumType w:fmt="decimal"/>
          <w:cols w:space="720" w:num="1"/>
          <w:docGrid w:linePitch="312" w:charSpace="0"/>
        </w:sectPr>
      </w:pPr>
    </w:p>
    <w:p>
      <w:pPr>
        <w:pStyle w:val="5"/>
        <w:jc w:val="center"/>
        <w:rPr>
          <w:sz w:val="28"/>
          <w:szCs w:val="28"/>
        </w:rPr>
      </w:pPr>
      <w:r>
        <w:rPr>
          <w:sz w:val="28"/>
          <w:szCs w:val="28"/>
        </w:rPr>
        <w:t>目  录</w:t>
      </w:r>
    </w:p>
    <w:p>
      <w:pPr>
        <w:spacing w:line="360" w:lineRule="auto"/>
        <w:ind w:firstLine="421" w:firstLineChars="200"/>
        <w:jc w:val="center"/>
        <w:rPr>
          <w:b/>
          <w:szCs w:val="21"/>
        </w:rPr>
      </w:pPr>
    </w:p>
    <w:p>
      <w:pPr>
        <w:spacing w:line="360" w:lineRule="auto"/>
        <w:ind w:firstLine="420" w:firstLineChars="200"/>
        <w:jc w:val="center"/>
        <w:rPr>
          <w:szCs w:val="21"/>
        </w:rPr>
      </w:pPr>
      <w:r>
        <w:rPr>
          <w:szCs w:val="21"/>
        </w:rPr>
        <w:t>资格标</w:t>
      </w:r>
    </w:p>
    <w:p>
      <w:pPr>
        <w:spacing w:line="360" w:lineRule="auto"/>
        <w:ind w:firstLine="420" w:firstLineChars="200"/>
        <w:jc w:val="center"/>
        <w:rPr>
          <w:szCs w:val="21"/>
        </w:rPr>
      </w:pPr>
    </w:p>
    <w:p>
      <w:pPr>
        <w:spacing w:line="360" w:lineRule="auto"/>
        <w:ind w:firstLine="420" w:firstLineChars="200"/>
        <w:rPr>
          <w:szCs w:val="21"/>
        </w:rPr>
      </w:pPr>
      <w:r>
        <w:rPr>
          <w:szCs w:val="21"/>
        </w:rPr>
        <w:t>一、法定代表人身份证及有效法定代表人证明；</w:t>
      </w:r>
    </w:p>
    <w:p>
      <w:pPr>
        <w:spacing w:line="360" w:lineRule="auto"/>
        <w:ind w:firstLine="420" w:firstLineChars="200"/>
        <w:rPr>
          <w:szCs w:val="21"/>
        </w:rPr>
      </w:pPr>
      <w:r>
        <w:rPr>
          <w:szCs w:val="21"/>
        </w:rPr>
        <w:t>二、委托代理人身份证及授权委托书（委托代理人参加投标的提供）；</w:t>
      </w:r>
    </w:p>
    <w:p>
      <w:pPr>
        <w:spacing w:line="360" w:lineRule="auto"/>
        <w:ind w:firstLine="420" w:firstLineChars="200"/>
        <w:rPr>
          <w:szCs w:val="21"/>
        </w:rPr>
      </w:pPr>
      <w:r>
        <w:rPr>
          <w:szCs w:val="21"/>
        </w:rPr>
        <w:t>三、营业执照；</w:t>
      </w:r>
    </w:p>
    <w:p>
      <w:pPr>
        <w:spacing w:line="360" w:lineRule="auto"/>
        <w:ind w:firstLine="420" w:firstLineChars="200"/>
        <w:rPr>
          <w:szCs w:val="21"/>
        </w:rPr>
      </w:pPr>
      <w:r>
        <w:rPr>
          <w:szCs w:val="21"/>
        </w:rPr>
        <w:t>四、资质证书；</w:t>
      </w:r>
    </w:p>
    <w:p>
      <w:pPr>
        <w:spacing w:line="360" w:lineRule="auto"/>
        <w:ind w:firstLine="420" w:firstLineChars="200"/>
        <w:rPr>
          <w:szCs w:val="21"/>
        </w:rPr>
      </w:pPr>
      <w:r>
        <w:rPr>
          <w:szCs w:val="21"/>
        </w:rPr>
        <w:t>五、项目负责人（如需）</w:t>
      </w:r>
    </w:p>
    <w:p>
      <w:pPr>
        <w:spacing w:line="360" w:lineRule="auto"/>
        <w:ind w:firstLine="420" w:firstLineChars="200"/>
        <w:rPr>
          <w:szCs w:val="21"/>
        </w:rPr>
      </w:pPr>
      <w:r>
        <w:rPr>
          <w:szCs w:val="21"/>
        </w:rPr>
        <w:t>六、联合体协议书（如需）；</w:t>
      </w:r>
    </w:p>
    <w:p>
      <w:pPr>
        <w:spacing w:line="360" w:lineRule="auto"/>
        <w:ind w:firstLine="420" w:firstLineChars="200"/>
        <w:rPr>
          <w:szCs w:val="21"/>
        </w:rPr>
      </w:pPr>
      <w:r>
        <w:rPr>
          <w:szCs w:val="21"/>
        </w:rPr>
        <w:t>七、投标人须知前附表1.4.1要求的</w:t>
      </w:r>
      <w:r>
        <w:rPr>
          <w:rFonts w:hint="eastAsia"/>
          <w:szCs w:val="21"/>
          <w:lang w:eastAsia="zh-CN"/>
        </w:rPr>
        <w:t>其他</w:t>
      </w:r>
      <w:r>
        <w:rPr>
          <w:szCs w:val="21"/>
        </w:rPr>
        <w:t>资料；</w:t>
      </w:r>
    </w:p>
    <w:p>
      <w:pPr>
        <w:spacing w:line="360" w:lineRule="auto"/>
        <w:ind w:firstLine="420" w:firstLineChars="200"/>
        <w:rPr>
          <w:szCs w:val="21"/>
        </w:rPr>
      </w:pPr>
      <w:r>
        <w:rPr>
          <w:szCs w:val="21"/>
        </w:rPr>
        <w:t>八、信用承诺书</w:t>
      </w:r>
      <w:r>
        <w:rPr>
          <w:rFonts w:hint="eastAsia" w:ascii="宋体" w:hAnsi="宋体" w:cs="宋体"/>
          <w:szCs w:val="21"/>
          <w:lang w:eastAsia="zh-CN"/>
        </w:rPr>
        <w:t>（收取投标保证金的项目须提供）</w:t>
      </w:r>
      <w:r>
        <w:rPr>
          <w:szCs w:val="21"/>
        </w:rPr>
        <w:t>；</w:t>
      </w:r>
    </w:p>
    <w:p>
      <w:pPr>
        <w:spacing w:line="360" w:lineRule="auto"/>
        <w:ind w:firstLine="420" w:firstLineChars="200"/>
        <w:rPr>
          <w:rFonts w:hint="eastAsia" w:eastAsia="宋体"/>
          <w:szCs w:val="21"/>
          <w:lang w:eastAsia="zh-CN"/>
        </w:rPr>
      </w:pPr>
      <w:r>
        <w:rPr>
          <w:rFonts w:hint="eastAsia"/>
          <w:szCs w:val="21"/>
        </w:rPr>
        <w:t>九、</w:t>
      </w:r>
      <w:r>
        <w:rPr>
          <w:szCs w:val="21"/>
        </w:rPr>
        <w:t>资格评审资料</w:t>
      </w:r>
      <w:r>
        <w:rPr>
          <w:rFonts w:hint="eastAsia"/>
          <w:szCs w:val="21"/>
          <w:lang w:eastAsia="zh-CN"/>
        </w:rPr>
        <w:t>；</w:t>
      </w:r>
    </w:p>
    <w:p>
      <w:pPr>
        <w:spacing w:line="360" w:lineRule="auto"/>
        <w:ind w:firstLine="420" w:firstLineChars="200"/>
        <w:rPr>
          <w:rFonts w:hint="eastAsia"/>
          <w:szCs w:val="21"/>
        </w:rPr>
      </w:pPr>
      <w:r>
        <w:rPr>
          <w:rFonts w:hint="eastAsia"/>
          <w:szCs w:val="21"/>
        </w:rPr>
        <w:t>十</w:t>
      </w:r>
      <w:r>
        <w:rPr>
          <w:szCs w:val="21"/>
        </w:rPr>
        <w:t>、其他（如有）。</w:t>
      </w:r>
    </w:p>
    <w:p>
      <w:pPr>
        <w:spacing w:line="360" w:lineRule="auto"/>
        <w:rPr>
          <w:szCs w:val="21"/>
        </w:rPr>
      </w:pPr>
      <w:r>
        <w:rPr>
          <w:szCs w:val="21"/>
        </w:rPr>
        <w:t>注：资格评审资料按评标办法前附表“资格评审标准”的内容提供，同时可以按满足资格要求对资格标进行排版调整，不需要重复提供。</w:t>
      </w:r>
    </w:p>
    <w:p>
      <w:pPr>
        <w:pStyle w:val="5"/>
        <w:jc w:val="center"/>
      </w:pPr>
      <w:r>
        <w:br w:type="page"/>
      </w:r>
      <w:r>
        <w:t>一、法定代表人身份证明</w:t>
      </w:r>
    </w:p>
    <w:p>
      <w:pPr>
        <w:spacing w:line="360" w:lineRule="auto"/>
        <w:ind w:firstLine="420" w:firstLineChars="200"/>
        <w:rPr>
          <w:szCs w:val="21"/>
        </w:rPr>
      </w:pPr>
    </w:p>
    <w:p>
      <w:pPr>
        <w:spacing w:line="360" w:lineRule="auto"/>
        <w:ind w:firstLine="420" w:firstLineChars="200"/>
        <w:rPr>
          <w:szCs w:val="21"/>
        </w:rPr>
      </w:pPr>
      <w:r>
        <w:rPr>
          <w:szCs w:val="21"/>
        </w:rPr>
        <w:t>投标人名称：</w:t>
      </w:r>
      <w:r>
        <w:rPr>
          <w:szCs w:val="21"/>
          <w:u w:val="single"/>
        </w:rPr>
        <w:t xml:space="preserve">                                </w:t>
      </w:r>
      <w:r>
        <w:rPr>
          <w:szCs w:val="21"/>
        </w:rPr>
        <w:t xml:space="preserve"> </w:t>
      </w:r>
    </w:p>
    <w:p>
      <w:pPr>
        <w:spacing w:line="360" w:lineRule="auto"/>
        <w:ind w:firstLine="420" w:firstLineChars="200"/>
        <w:rPr>
          <w:szCs w:val="21"/>
        </w:rPr>
      </w:pPr>
      <w:r>
        <w:rPr>
          <w:szCs w:val="21"/>
        </w:rPr>
        <w:t>单位性质：</w:t>
      </w:r>
      <w:r>
        <w:rPr>
          <w:szCs w:val="21"/>
          <w:u w:val="single"/>
        </w:rPr>
        <w:t xml:space="preserve">                                  </w:t>
      </w:r>
      <w:r>
        <w:rPr>
          <w:szCs w:val="21"/>
        </w:rPr>
        <w:t xml:space="preserve"> </w:t>
      </w:r>
    </w:p>
    <w:p>
      <w:pPr>
        <w:spacing w:line="360" w:lineRule="auto"/>
        <w:ind w:firstLine="420" w:firstLineChars="200"/>
        <w:rPr>
          <w:szCs w:val="21"/>
        </w:rPr>
      </w:pPr>
      <w:r>
        <w:rPr>
          <w:szCs w:val="21"/>
        </w:rPr>
        <w:t>地址：</w:t>
      </w:r>
      <w:r>
        <w:rPr>
          <w:szCs w:val="21"/>
          <w:u w:val="single"/>
        </w:rPr>
        <w:t xml:space="preserve">                                     </w:t>
      </w:r>
      <w:r>
        <w:rPr>
          <w:szCs w:val="21"/>
        </w:rPr>
        <w:t xml:space="preserve"> </w:t>
      </w:r>
    </w:p>
    <w:p>
      <w:pPr>
        <w:spacing w:line="360" w:lineRule="auto"/>
        <w:ind w:firstLine="420" w:firstLineChars="200"/>
        <w:rPr>
          <w:szCs w:val="21"/>
        </w:rPr>
      </w:pPr>
      <w:r>
        <w:rPr>
          <w:szCs w:val="21"/>
        </w:rPr>
        <w:t>成立时间：</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pPr>
        <w:spacing w:line="360" w:lineRule="auto"/>
        <w:ind w:firstLine="420" w:firstLineChars="200"/>
        <w:rPr>
          <w:szCs w:val="21"/>
        </w:rPr>
      </w:pPr>
      <w:r>
        <w:rPr>
          <w:szCs w:val="21"/>
        </w:rPr>
        <w:t>经营期限：</w:t>
      </w:r>
      <w:r>
        <w:rPr>
          <w:szCs w:val="21"/>
          <w:u w:val="single"/>
        </w:rPr>
        <w:t xml:space="preserve">                                </w:t>
      </w:r>
      <w:r>
        <w:rPr>
          <w:szCs w:val="21"/>
        </w:rPr>
        <w:t xml:space="preserve"> </w:t>
      </w:r>
    </w:p>
    <w:p>
      <w:pPr>
        <w:spacing w:line="360" w:lineRule="auto"/>
        <w:ind w:firstLine="420" w:firstLineChars="200"/>
        <w:rPr>
          <w:szCs w:val="21"/>
        </w:rPr>
      </w:pPr>
      <w:r>
        <w:rPr>
          <w:szCs w:val="21"/>
        </w:rPr>
        <w:t>姓名：</w:t>
      </w:r>
      <w:r>
        <w:rPr>
          <w:szCs w:val="21"/>
          <w:u w:val="single"/>
        </w:rPr>
        <w:t xml:space="preserve">           </w:t>
      </w:r>
      <w:r>
        <w:rPr>
          <w:szCs w:val="21"/>
        </w:rPr>
        <w:t>性别：</w:t>
      </w:r>
      <w:r>
        <w:rPr>
          <w:szCs w:val="21"/>
          <w:u w:val="single"/>
        </w:rPr>
        <w:t xml:space="preserve">        </w:t>
      </w:r>
      <w:r>
        <w:rPr>
          <w:szCs w:val="21"/>
        </w:rPr>
        <w:t>年龄：</w:t>
      </w:r>
      <w:r>
        <w:rPr>
          <w:szCs w:val="21"/>
          <w:u w:val="single"/>
        </w:rPr>
        <w:t xml:space="preserve">       </w:t>
      </w:r>
      <w:r>
        <w:rPr>
          <w:szCs w:val="21"/>
        </w:rPr>
        <w:t>职务：</w:t>
      </w:r>
      <w:r>
        <w:rPr>
          <w:szCs w:val="21"/>
          <w:u w:val="single"/>
        </w:rPr>
        <w:t xml:space="preserve">       </w:t>
      </w:r>
      <w:r>
        <w:rPr>
          <w:szCs w:val="21"/>
        </w:rPr>
        <w:t>_</w:t>
      </w:r>
    </w:p>
    <w:p>
      <w:pPr>
        <w:spacing w:line="360" w:lineRule="auto"/>
        <w:ind w:firstLine="420" w:firstLineChars="200"/>
        <w:rPr>
          <w:szCs w:val="21"/>
        </w:rPr>
      </w:pPr>
      <w:r>
        <w:rPr>
          <w:szCs w:val="21"/>
        </w:rPr>
        <w:t>系</w:t>
      </w:r>
      <w:r>
        <w:rPr>
          <w:szCs w:val="21"/>
          <w:u w:val="single"/>
        </w:rPr>
        <w:t xml:space="preserve">                                </w:t>
      </w:r>
      <w:r>
        <w:rPr>
          <w:szCs w:val="21"/>
        </w:rPr>
        <w:t>（投标人名称）的法定代表人。</w:t>
      </w:r>
    </w:p>
    <w:p>
      <w:pPr>
        <w:spacing w:line="360" w:lineRule="auto"/>
        <w:ind w:firstLine="840" w:firstLineChars="400"/>
        <w:rPr>
          <w:szCs w:val="21"/>
        </w:rPr>
      </w:pPr>
      <w:r>
        <w:rPr>
          <w:szCs w:val="21"/>
        </w:rPr>
        <w:t>特此证明。</w:t>
      </w: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r>
        <w:rPr>
          <w:szCs w:val="21"/>
        </w:rPr>
        <w:t>附：法定代表人身份证扫描件</w:t>
      </w:r>
    </w:p>
    <w:p>
      <w:pPr>
        <w:spacing w:line="360" w:lineRule="auto"/>
        <w:ind w:firstLine="420" w:firstLineChars="200"/>
        <w:rPr>
          <w:szCs w:val="21"/>
        </w:rPr>
      </w:pPr>
    </w:p>
    <w:p>
      <w:pPr>
        <w:spacing w:line="360" w:lineRule="auto"/>
        <w:ind w:firstLine="4200" w:firstLineChars="2000"/>
        <w:rPr>
          <w:szCs w:val="21"/>
        </w:rPr>
      </w:pPr>
      <w:r>
        <w:rPr>
          <w:szCs w:val="21"/>
        </w:rPr>
        <w:t>投标人：</w:t>
      </w:r>
      <w:r>
        <w:rPr>
          <w:szCs w:val="21"/>
          <w:u w:val="single"/>
        </w:rPr>
        <w:t xml:space="preserve">                      </w:t>
      </w:r>
      <w:r>
        <w:rPr>
          <w:szCs w:val="21"/>
        </w:rPr>
        <w:t>（盖单位公章）</w:t>
      </w:r>
    </w:p>
    <w:p>
      <w:pPr>
        <w:spacing w:line="360" w:lineRule="auto"/>
        <w:ind w:firstLine="4515" w:firstLineChars="2150"/>
        <w:rPr>
          <w:szCs w:val="21"/>
          <w:u w:val="single"/>
        </w:rPr>
      </w:pPr>
    </w:p>
    <w:p>
      <w:pPr>
        <w:spacing w:line="360" w:lineRule="auto"/>
        <w:ind w:firstLine="4515" w:firstLineChars="2150"/>
        <w:rPr>
          <w:szCs w:val="21"/>
        </w:rPr>
      </w:pP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tbl>
      <w:tblPr>
        <w:tblStyle w:val="30"/>
        <w:tblW w:w="0" w:type="auto"/>
        <w:jc w:val="center"/>
        <w:tblLayout w:type="fixed"/>
        <w:tblCellMar>
          <w:top w:w="0" w:type="dxa"/>
          <w:left w:w="108" w:type="dxa"/>
          <w:bottom w:w="0" w:type="dxa"/>
          <w:right w:w="108" w:type="dxa"/>
        </w:tblCellMar>
      </w:tblPr>
      <w:tblGrid>
        <w:gridCol w:w="4242"/>
      </w:tblGrid>
      <w:tr>
        <w:tblPrEx>
          <w:tblCellMar>
            <w:top w:w="0" w:type="dxa"/>
            <w:left w:w="108" w:type="dxa"/>
            <w:bottom w:w="0" w:type="dxa"/>
            <w:right w:w="108" w:type="dxa"/>
          </w:tblCellMar>
        </w:tblPrEx>
        <w:trPr>
          <w:trHeight w:val="2060" w:hRule="atLeast"/>
          <w:jc w:val="center"/>
        </w:trPr>
        <w:tc>
          <w:tcPr>
            <w:tcW w:w="4242" w:type="dxa"/>
            <w:noWrap w:val="0"/>
            <w:vAlign w:val="center"/>
          </w:tcPr>
          <w:p>
            <w:pPr>
              <w:spacing w:line="360" w:lineRule="auto"/>
              <w:jc w:val="center"/>
              <w:rPr>
                <w:b/>
                <w:szCs w:val="21"/>
              </w:rPr>
            </w:pPr>
            <w:r>
              <w:rPr>
                <w:b/>
                <w:szCs w:val="21"/>
              </w:rPr>
              <w:t>身份证复印件</w:t>
            </w:r>
          </w:p>
        </w:tc>
      </w:tr>
    </w:tbl>
    <w:p>
      <w:pPr>
        <w:spacing w:line="360" w:lineRule="auto"/>
        <w:ind w:firstLine="420" w:firstLineChars="200"/>
        <w:rPr>
          <w:szCs w:val="21"/>
        </w:rPr>
        <w:sectPr>
          <w:pgSz w:w="11906" w:h="16838"/>
          <w:pgMar w:top="1418" w:right="1134" w:bottom="1418" w:left="1418" w:header="851" w:footer="992" w:gutter="0"/>
          <w:pgNumType w:fmt="decimal"/>
          <w:cols w:space="720" w:num="1"/>
          <w:docGrid w:linePitch="312" w:charSpace="0"/>
        </w:sectPr>
      </w:pPr>
    </w:p>
    <w:p>
      <w:pPr>
        <w:pStyle w:val="5"/>
        <w:jc w:val="center"/>
      </w:pPr>
      <w:r>
        <w:rPr>
          <w:rFonts w:hint="eastAsia"/>
        </w:rPr>
        <w:t>二、</w:t>
      </w:r>
      <w:r>
        <w:t>授权委托书</w:t>
      </w:r>
    </w:p>
    <w:p>
      <w:pPr>
        <w:spacing w:line="360" w:lineRule="auto"/>
        <w:ind w:firstLine="420" w:firstLineChars="200"/>
        <w:rPr>
          <w:szCs w:val="21"/>
        </w:rPr>
      </w:pPr>
    </w:p>
    <w:p>
      <w:pPr>
        <w:spacing w:line="360" w:lineRule="auto"/>
        <w:ind w:firstLine="420" w:firstLineChars="200"/>
        <w:rPr>
          <w:szCs w:val="21"/>
        </w:rPr>
      </w:pPr>
      <w:r>
        <w:rPr>
          <w:szCs w:val="21"/>
        </w:rPr>
        <w:t>本人＿</w:t>
      </w:r>
      <w:r>
        <w:rPr>
          <w:szCs w:val="21"/>
          <w:u w:val="single"/>
        </w:rPr>
        <w:t xml:space="preserve">    </w:t>
      </w:r>
      <w:r>
        <w:rPr>
          <w:szCs w:val="21"/>
        </w:rPr>
        <w:t>（姓名）系＿</w:t>
      </w:r>
      <w:r>
        <w:rPr>
          <w:szCs w:val="21"/>
          <w:u w:val="single"/>
        </w:rPr>
        <w:t xml:space="preserve">             </w:t>
      </w:r>
      <w:r>
        <w:rPr>
          <w:szCs w:val="21"/>
        </w:rPr>
        <w:t>（投标人名称）的法定代表人，现委托＿</w:t>
      </w:r>
      <w:r>
        <w:rPr>
          <w:szCs w:val="21"/>
          <w:u w:val="single"/>
        </w:rPr>
        <w:t xml:space="preserve">     </w:t>
      </w:r>
      <w:r>
        <w:rPr>
          <w:szCs w:val="21"/>
        </w:rPr>
        <w:t>（姓名）为我方代理人。代理人根据授权，以我方名义签署、澄清、说明、补正、递交、撤回、修改＿</w:t>
      </w:r>
      <w:r>
        <w:rPr>
          <w:szCs w:val="21"/>
          <w:u w:val="single"/>
        </w:rPr>
        <w:t xml:space="preserve">       </w:t>
      </w:r>
      <w:r>
        <w:rPr>
          <w:szCs w:val="21"/>
        </w:rPr>
        <w:t>（项目名称）</w:t>
      </w:r>
      <w:r>
        <w:rPr>
          <w:szCs w:val="21"/>
          <w:u w:val="single"/>
        </w:rPr>
        <w:t xml:space="preserve">           </w:t>
      </w:r>
      <w:r>
        <w:rPr>
          <w:szCs w:val="21"/>
        </w:rPr>
        <w:t>设计项目投标文件、签订合同和处理有关事宜，其法律后果由我方承担。</w:t>
      </w:r>
    </w:p>
    <w:p>
      <w:pPr>
        <w:spacing w:line="360" w:lineRule="auto"/>
        <w:ind w:firstLine="420" w:firstLineChars="200"/>
        <w:rPr>
          <w:szCs w:val="21"/>
        </w:rPr>
      </w:pPr>
      <w:r>
        <w:rPr>
          <w:szCs w:val="21"/>
        </w:rPr>
        <w:t>委托期限：</w:t>
      </w:r>
      <w:r>
        <w:rPr>
          <w:szCs w:val="21"/>
          <w:u w:val="single"/>
        </w:rPr>
        <w:t xml:space="preserve">                           </w:t>
      </w:r>
      <w:r>
        <w:rPr>
          <w:szCs w:val="21"/>
        </w:rPr>
        <w:t>（委托期限建议超过投标有效期，以免发生不必要的废标。）</w:t>
      </w:r>
    </w:p>
    <w:p>
      <w:pPr>
        <w:spacing w:line="360" w:lineRule="auto"/>
        <w:ind w:firstLine="420" w:firstLineChars="200"/>
        <w:rPr>
          <w:szCs w:val="21"/>
        </w:rPr>
      </w:pPr>
    </w:p>
    <w:p>
      <w:pPr>
        <w:spacing w:line="360" w:lineRule="auto"/>
        <w:ind w:firstLine="420" w:firstLineChars="200"/>
        <w:rPr>
          <w:szCs w:val="21"/>
        </w:rPr>
      </w:pPr>
      <w:r>
        <w:rPr>
          <w:szCs w:val="21"/>
        </w:rPr>
        <w:t>代理人无转委托权。</w:t>
      </w:r>
    </w:p>
    <w:p>
      <w:pPr>
        <w:spacing w:line="360" w:lineRule="auto"/>
        <w:ind w:firstLine="420" w:firstLineChars="200"/>
        <w:rPr>
          <w:szCs w:val="21"/>
        </w:rPr>
      </w:pPr>
      <w:r>
        <w:rPr>
          <w:szCs w:val="21"/>
        </w:rPr>
        <w:t>附：委托代理人身份证明</w:t>
      </w: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725" w:firstLineChars="2250"/>
        <w:rPr>
          <w:szCs w:val="21"/>
        </w:rPr>
      </w:pPr>
      <w:r>
        <w:rPr>
          <w:szCs w:val="21"/>
        </w:rPr>
        <w:t>投标人：</w:t>
      </w:r>
      <w:r>
        <w:rPr>
          <w:szCs w:val="21"/>
          <w:u w:val="single"/>
        </w:rPr>
        <w:t xml:space="preserve">                       </w:t>
      </w:r>
      <w:r>
        <w:rPr>
          <w:szCs w:val="21"/>
        </w:rPr>
        <w:t>（盖单位公章）</w:t>
      </w:r>
    </w:p>
    <w:p>
      <w:pPr>
        <w:spacing w:line="360" w:lineRule="auto"/>
        <w:ind w:firstLine="420" w:firstLineChars="200"/>
        <w:rPr>
          <w:szCs w:val="21"/>
        </w:rPr>
      </w:pPr>
    </w:p>
    <w:p>
      <w:pPr>
        <w:spacing w:line="360" w:lineRule="auto"/>
        <w:ind w:firstLine="4725" w:firstLineChars="2250"/>
        <w:rPr>
          <w:szCs w:val="21"/>
        </w:rPr>
      </w:pPr>
      <w:r>
        <w:rPr>
          <w:szCs w:val="21"/>
        </w:rPr>
        <w:t>法定代表人：</w:t>
      </w:r>
      <w:r>
        <w:rPr>
          <w:szCs w:val="21"/>
          <w:u w:val="single"/>
        </w:rPr>
        <w:t xml:space="preserve">                     </w:t>
      </w:r>
      <w:r>
        <w:rPr>
          <w:szCs w:val="21"/>
        </w:rPr>
        <w:t>（签字）</w:t>
      </w:r>
    </w:p>
    <w:p>
      <w:pPr>
        <w:spacing w:line="360" w:lineRule="auto"/>
        <w:ind w:firstLine="420" w:firstLineChars="200"/>
        <w:rPr>
          <w:szCs w:val="21"/>
        </w:rPr>
      </w:pPr>
    </w:p>
    <w:p>
      <w:pPr>
        <w:spacing w:line="360" w:lineRule="auto"/>
        <w:ind w:firstLine="4725" w:firstLineChars="2250"/>
        <w:rPr>
          <w:szCs w:val="21"/>
        </w:rPr>
      </w:pPr>
      <w:r>
        <w:rPr>
          <w:szCs w:val="21"/>
        </w:rPr>
        <w:t>身份证号码：</w:t>
      </w:r>
      <w:r>
        <w:rPr>
          <w:szCs w:val="21"/>
          <w:u w:val="single"/>
        </w:rPr>
        <w:t xml:space="preserve">                                </w:t>
      </w:r>
    </w:p>
    <w:p>
      <w:pPr>
        <w:spacing w:line="360" w:lineRule="auto"/>
        <w:ind w:firstLine="420" w:firstLineChars="200"/>
        <w:rPr>
          <w:szCs w:val="21"/>
        </w:rPr>
      </w:pPr>
    </w:p>
    <w:p>
      <w:pPr>
        <w:spacing w:line="360" w:lineRule="auto"/>
        <w:ind w:firstLine="4725" w:firstLineChars="2250"/>
        <w:rPr>
          <w:szCs w:val="21"/>
        </w:rPr>
      </w:pPr>
      <w:r>
        <w:rPr>
          <w:szCs w:val="21"/>
        </w:rPr>
        <w:t>委托代理人：</w:t>
      </w:r>
      <w:r>
        <w:rPr>
          <w:szCs w:val="21"/>
          <w:u w:val="single"/>
        </w:rPr>
        <w:t xml:space="preserve">                      </w:t>
      </w:r>
      <w:r>
        <w:rPr>
          <w:szCs w:val="21"/>
        </w:rPr>
        <w:t>（签字）</w:t>
      </w:r>
    </w:p>
    <w:p>
      <w:pPr>
        <w:spacing w:line="360" w:lineRule="auto"/>
        <w:ind w:firstLine="420" w:firstLineChars="200"/>
        <w:rPr>
          <w:szCs w:val="21"/>
        </w:rPr>
      </w:pPr>
    </w:p>
    <w:p>
      <w:pPr>
        <w:spacing w:line="360" w:lineRule="auto"/>
        <w:ind w:firstLine="4725" w:firstLineChars="2250"/>
        <w:rPr>
          <w:szCs w:val="21"/>
        </w:rPr>
      </w:pPr>
      <w:r>
        <w:rPr>
          <w:szCs w:val="21"/>
        </w:rPr>
        <w:t>身份证号码：</w:t>
      </w:r>
      <w:r>
        <w:rPr>
          <w:szCs w:val="21"/>
          <w:u w:val="single"/>
        </w:rPr>
        <w:t xml:space="preserve">                                </w:t>
      </w:r>
    </w:p>
    <w:p>
      <w:pPr>
        <w:spacing w:line="360" w:lineRule="auto"/>
        <w:ind w:firstLine="5355" w:firstLineChars="2550"/>
        <w:rPr>
          <w:szCs w:val="21"/>
        </w:rPr>
      </w:pPr>
    </w:p>
    <w:p>
      <w:pPr>
        <w:spacing w:line="360" w:lineRule="auto"/>
        <w:ind w:firstLine="5040" w:firstLineChars="2400"/>
        <w:rPr>
          <w:szCs w:val="21"/>
        </w:rPr>
      </w:pP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tbl>
      <w:tblPr>
        <w:tblStyle w:val="30"/>
        <w:tblW w:w="0" w:type="auto"/>
        <w:jc w:val="center"/>
        <w:tblLayout w:type="fixed"/>
        <w:tblCellMar>
          <w:top w:w="0" w:type="dxa"/>
          <w:left w:w="108" w:type="dxa"/>
          <w:bottom w:w="0" w:type="dxa"/>
          <w:right w:w="108" w:type="dxa"/>
        </w:tblCellMar>
      </w:tblPr>
      <w:tblGrid>
        <w:gridCol w:w="4242"/>
      </w:tblGrid>
      <w:tr>
        <w:tblPrEx>
          <w:tblCellMar>
            <w:top w:w="0" w:type="dxa"/>
            <w:left w:w="108" w:type="dxa"/>
            <w:bottom w:w="0" w:type="dxa"/>
            <w:right w:w="108" w:type="dxa"/>
          </w:tblCellMar>
        </w:tblPrEx>
        <w:trPr>
          <w:trHeight w:val="2138" w:hRule="atLeast"/>
          <w:jc w:val="center"/>
        </w:trPr>
        <w:tc>
          <w:tcPr>
            <w:tcW w:w="4242" w:type="dxa"/>
            <w:noWrap w:val="0"/>
            <w:vAlign w:val="center"/>
          </w:tcPr>
          <w:p>
            <w:pPr>
              <w:spacing w:line="360" w:lineRule="auto"/>
              <w:jc w:val="center"/>
              <w:rPr>
                <w:b/>
                <w:szCs w:val="21"/>
              </w:rPr>
            </w:pPr>
            <w:r>
              <w:rPr>
                <w:b/>
                <w:szCs w:val="21"/>
              </w:rPr>
              <w:t>身份证复印件</w:t>
            </w:r>
          </w:p>
        </w:tc>
      </w:tr>
    </w:tbl>
    <w:p>
      <w:pPr>
        <w:spacing w:line="360" w:lineRule="auto"/>
        <w:ind w:firstLine="420" w:firstLineChars="200"/>
        <w:rPr>
          <w:szCs w:val="21"/>
        </w:rPr>
        <w:sectPr>
          <w:pgSz w:w="11906" w:h="16838"/>
          <w:pgMar w:top="1418" w:right="1134" w:bottom="1418" w:left="1418" w:header="851" w:footer="992" w:gutter="0"/>
          <w:pgNumType w:fmt="decimal"/>
          <w:cols w:space="720" w:num="1"/>
          <w:docGrid w:linePitch="312" w:charSpace="0"/>
        </w:sectPr>
      </w:pPr>
    </w:p>
    <w:p>
      <w:pPr>
        <w:spacing w:line="360" w:lineRule="auto"/>
        <w:jc w:val="center"/>
      </w:pPr>
      <w:r>
        <w:rPr>
          <w:b/>
          <w:bCs/>
          <w:sz w:val="24"/>
          <w:szCs w:val="32"/>
        </w:rPr>
        <w:t>三、有效营业执照及相关证明材</w:t>
      </w:r>
      <w:r>
        <w:rPr>
          <w:b/>
          <w:sz w:val="24"/>
        </w:rPr>
        <w:t>料</w:t>
      </w:r>
      <w:r>
        <w:br w:type="page"/>
      </w:r>
      <w:r>
        <w:rPr>
          <w:b/>
          <w:bCs/>
          <w:sz w:val="24"/>
          <w:szCs w:val="32"/>
        </w:rPr>
        <w:t>四、资质证书</w:t>
      </w:r>
    </w:p>
    <w:p/>
    <w:p>
      <w:pPr>
        <w:spacing w:line="360" w:lineRule="auto"/>
        <w:jc w:val="center"/>
        <w:rPr>
          <w:szCs w:val="21"/>
        </w:rPr>
      </w:pPr>
      <w:r>
        <w:br w:type="page"/>
      </w:r>
      <w:r>
        <w:rPr>
          <w:b/>
          <w:bCs/>
          <w:sz w:val="24"/>
          <w:szCs w:val="32"/>
        </w:rPr>
        <w:t>五、项目负责人（如需）</w:t>
      </w:r>
    </w:p>
    <w:p>
      <w:pPr>
        <w:rPr>
          <w:rFonts w:hint="eastAsia"/>
        </w:rPr>
      </w:pPr>
    </w:p>
    <w:p>
      <w:pPr>
        <w:rPr>
          <w:rFonts w:hint="eastAsia"/>
        </w:rPr>
      </w:pPr>
    </w:p>
    <w:p>
      <w:pPr>
        <w:rPr>
          <w:rFonts w:hint="eastAsia"/>
        </w:rPr>
      </w:pPr>
    </w:p>
    <w:p>
      <w:pPr>
        <w:rPr>
          <w:rFonts w:hint="eastAsia"/>
        </w:rPr>
      </w:pPr>
    </w:p>
    <w:p>
      <w:pPr>
        <w:pStyle w:val="5"/>
        <w:jc w:val="center"/>
      </w:pPr>
      <w:r>
        <w:rPr>
          <w:szCs w:val="24"/>
        </w:rPr>
        <w:br w:type="page"/>
      </w:r>
      <w:r>
        <w:t>六、联合体协议书（如需）</w:t>
      </w:r>
    </w:p>
    <w:p>
      <w:pPr>
        <w:spacing w:line="360" w:lineRule="auto"/>
        <w:ind w:firstLine="420" w:firstLineChars="200"/>
        <w:rPr>
          <w:szCs w:val="21"/>
        </w:rPr>
      </w:pPr>
    </w:p>
    <w:p>
      <w:pPr>
        <w:spacing w:line="360" w:lineRule="auto"/>
        <w:ind w:firstLine="420" w:firstLineChars="200"/>
        <w:rPr>
          <w:szCs w:val="21"/>
        </w:rPr>
      </w:pPr>
      <w:r>
        <w:rPr>
          <w:szCs w:val="21"/>
          <w:u w:val="single"/>
        </w:rPr>
        <w:t xml:space="preserve">              </w:t>
      </w:r>
      <w:r>
        <w:rPr>
          <w:szCs w:val="21"/>
        </w:rPr>
        <w:t xml:space="preserve"> （所有成员单位名称）自愿组成</w:t>
      </w:r>
      <w:r>
        <w:rPr>
          <w:szCs w:val="21"/>
          <w:u w:val="single"/>
        </w:rPr>
        <w:t xml:space="preserve">       </w:t>
      </w:r>
      <w:r>
        <w:rPr>
          <w:szCs w:val="21"/>
        </w:rPr>
        <w:t>（联合体名称）联合体，共同参加</w:t>
      </w:r>
      <w:r>
        <w:rPr>
          <w:szCs w:val="21"/>
          <w:u w:val="single"/>
        </w:rPr>
        <w:t xml:space="preserve">       </w:t>
      </w:r>
      <w:r>
        <w:rPr>
          <w:szCs w:val="21"/>
        </w:rPr>
        <w:t>（项目名称）</w:t>
      </w:r>
      <w:r>
        <w:rPr>
          <w:szCs w:val="21"/>
          <w:u w:val="single"/>
        </w:rPr>
        <w:t xml:space="preserve">        </w:t>
      </w:r>
      <w:r>
        <w:rPr>
          <w:szCs w:val="21"/>
        </w:rPr>
        <w:t>设计项目投标。现就联合体投标事宜订立如下协议。</w:t>
      </w:r>
    </w:p>
    <w:p>
      <w:pPr>
        <w:spacing w:line="360" w:lineRule="auto"/>
        <w:ind w:firstLine="420" w:firstLineChars="200"/>
        <w:rPr>
          <w:szCs w:val="21"/>
        </w:rPr>
      </w:pPr>
      <w:r>
        <w:rPr>
          <w:szCs w:val="21"/>
        </w:rPr>
        <w:t>1、</w:t>
      </w:r>
      <w:r>
        <w:rPr>
          <w:szCs w:val="21"/>
          <w:u w:val="single"/>
        </w:rPr>
        <w:t xml:space="preserve">         </w:t>
      </w:r>
      <w:r>
        <w:rPr>
          <w:szCs w:val="21"/>
        </w:rPr>
        <w:t>（某成员单位名称）为</w:t>
      </w:r>
      <w:r>
        <w:rPr>
          <w:szCs w:val="21"/>
          <w:u w:val="single"/>
        </w:rPr>
        <w:t xml:space="preserve">          </w:t>
      </w:r>
      <w:r>
        <w:rPr>
          <w:szCs w:val="21"/>
        </w:rPr>
        <w:t>（联合体名称）牵头人。</w:t>
      </w:r>
    </w:p>
    <w:p>
      <w:pPr>
        <w:spacing w:line="360" w:lineRule="auto"/>
        <w:ind w:firstLine="420" w:firstLineChars="200"/>
        <w:rPr>
          <w:szCs w:val="21"/>
        </w:rPr>
      </w:pPr>
      <w:r>
        <w:rPr>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pacing w:line="360" w:lineRule="auto"/>
        <w:ind w:firstLine="420" w:firstLineChars="200"/>
        <w:rPr>
          <w:szCs w:val="21"/>
        </w:rPr>
      </w:pPr>
      <w:r>
        <w:rPr>
          <w:szCs w:val="21"/>
        </w:rPr>
        <w:t>3、联合体将严格按照招标文件的各项要求，递交投标文件，履行合同，并对外承担连带责任。</w:t>
      </w:r>
    </w:p>
    <w:p>
      <w:pPr>
        <w:spacing w:line="360" w:lineRule="auto"/>
        <w:ind w:firstLine="420" w:firstLineChars="200"/>
        <w:rPr>
          <w:szCs w:val="21"/>
        </w:rPr>
      </w:pPr>
      <w:r>
        <w:rPr>
          <w:szCs w:val="21"/>
        </w:rPr>
        <w:t>4、联合体各成员单位内部的职责分工如下：</w:t>
      </w:r>
      <w:r>
        <w:rPr>
          <w:szCs w:val="21"/>
          <w:u w:val="single"/>
        </w:rPr>
        <w:t xml:space="preserve">                              </w:t>
      </w:r>
      <w:r>
        <w:rPr>
          <w:szCs w:val="21"/>
        </w:rPr>
        <w:t>。</w:t>
      </w:r>
    </w:p>
    <w:p>
      <w:pPr>
        <w:spacing w:line="360" w:lineRule="auto"/>
        <w:ind w:firstLine="420" w:firstLineChars="200"/>
        <w:rPr>
          <w:szCs w:val="21"/>
        </w:rPr>
      </w:pPr>
      <w:r>
        <w:rPr>
          <w:szCs w:val="21"/>
        </w:rPr>
        <w:t>5、本协议书自签署之日起生效，合同履行完毕后自动失效。</w:t>
      </w:r>
    </w:p>
    <w:p>
      <w:pPr>
        <w:spacing w:line="360" w:lineRule="auto"/>
        <w:ind w:firstLine="420" w:firstLineChars="200"/>
        <w:rPr>
          <w:szCs w:val="21"/>
        </w:rPr>
      </w:pPr>
      <w:r>
        <w:rPr>
          <w:szCs w:val="21"/>
        </w:rPr>
        <w:t>6、本协议书一式</w:t>
      </w:r>
      <w:r>
        <w:rPr>
          <w:szCs w:val="21"/>
          <w:u w:val="single"/>
        </w:rPr>
        <w:t xml:space="preserve">        </w:t>
      </w:r>
      <w:r>
        <w:rPr>
          <w:szCs w:val="21"/>
        </w:rPr>
        <w:t>份，联合体成员和招标人各执一份。</w:t>
      </w:r>
    </w:p>
    <w:p>
      <w:pPr>
        <w:spacing w:line="360" w:lineRule="auto"/>
        <w:ind w:firstLine="421" w:firstLineChars="200"/>
        <w:rPr>
          <w:b/>
          <w:szCs w:val="21"/>
        </w:rPr>
      </w:pPr>
      <w:r>
        <w:rPr>
          <w:b/>
          <w:szCs w:val="21"/>
        </w:rPr>
        <w:t>注：本协议书由委托代理人签字的，应附法定代表人签字的授权委托证明书。</w:t>
      </w:r>
    </w:p>
    <w:p>
      <w:pPr>
        <w:spacing w:line="360" w:lineRule="auto"/>
        <w:ind w:firstLine="420" w:firstLineChars="200"/>
        <w:rPr>
          <w:szCs w:val="21"/>
        </w:rPr>
      </w:pPr>
    </w:p>
    <w:p>
      <w:pPr>
        <w:spacing w:line="360" w:lineRule="auto"/>
        <w:rPr>
          <w:szCs w:val="21"/>
        </w:rPr>
      </w:pPr>
    </w:p>
    <w:p>
      <w:pPr>
        <w:spacing w:line="360" w:lineRule="auto"/>
        <w:ind w:firstLine="4305" w:firstLineChars="2050"/>
        <w:rPr>
          <w:szCs w:val="21"/>
        </w:rPr>
      </w:pPr>
      <w:r>
        <w:rPr>
          <w:szCs w:val="21"/>
        </w:rPr>
        <w:t>牵头人名称：</w:t>
      </w:r>
      <w:r>
        <w:rPr>
          <w:szCs w:val="21"/>
          <w:u w:val="single"/>
        </w:rPr>
        <w:t xml:space="preserve">                       </w:t>
      </w:r>
      <w:r>
        <w:rPr>
          <w:szCs w:val="21"/>
        </w:rPr>
        <w:t>（盖单位公章）</w:t>
      </w:r>
    </w:p>
    <w:p>
      <w:pPr>
        <w:spacing w:line="360" w:lineRule="auto"/>
        <w:ind w:firstLine="4305" w:firstLineChars="2050"/>
        <w:rPr>
          <w:szCs w:val="21"/>
        </w:rPr>
      </w:pPr>
      <w:r>
        <w:rPr>
          <w:szCs w:val="21"/>
        </w:rPr>
        <w:t>法定代表人或其委托代理人：</w:t>
      </w:r>
      <w:r>
        <w:rPr>
          <w:szCs w:val="21"/>
          <w:u w:val="single"/>
        </w:rPr>
        <w:t xml:space="preserve">         </w:t>
      </w:r>
      <w:r>
        <w:rPr>
          <w:szCs w:val="21"/>
        </w:rPr>
        <w:t>（签字）</w:t>
      </w:r>
    </w:p>
    <w:p>
      <w:pPr>
        <w:spacing w:line="360" w:lineRule="auto"/>
        <w:ind w:firstLine="420" w:firstLineChars="200"/>
        <w:rPr>
          <w:szCs w:val="21"/>
        </w:rPr>
      </w:pPr>
    </w:p>
    <w:p>
      <w:pPr>
        <w:spacing w:line="360" w:lineRule="auto"/>
        <w:ind w:firstLine="4305" w:firstLineChars="2050"/>
        <w:rPr>
          <w:szCs w:val="21"/>
        </w:rPr>
      </w:pPr>
      <w:r>
        <w:rPr>
          <w:szCs w:val="21"/>
        </w:rPr>
        <w:t>成员一名称：</w:t>
      </w:r>
      <w:r>
        <w:rPr>
          <w:szCs w:val="21"/>
          <w:u w:val="single"/>
        </w:rPr>
        <w:t xml:space="preserve">                       </w:t>
      </w:r>
      <w:r>
        <w:rPr>
          <w:szCs w:val="21"/>
        </w:rPr>
        <w:t>（盖单位公章）</w:t>
      </w:r>
    </w:p>
    <w:p>
      <w:pPr>
        <w:spacing w:line="360" w:lineRule="auto"/>
        <w:ind w:firstLine="4305" w:firstLineChars="2050"/>
        <w:rPr>
          <w:szCs w:val="21"/>
        </w:rPr>
      </w:pPr>
      <w:r>
        <w:rPr>
          <w:szCs w:val="21"/>
        </w:rPr>
        <w:t>法定代表人或其委托代理人：</w:t>
      </w:r>
      <w:r>
        <w:rPr>
          <w:szCs w:val="21"/>
          <w:u w:val="single"/>
        </w:rPr>
        <w:t xml:space="preserve">         </w:t>
      </w:r>
      <w:r>
        <w:rPr>
          <w:szCs w:val="21"/>
        </w:rPr>
        <w:t>（签字）</w:t>
      </w:r>
    </w:p>
    <w:p>
      <w:pPr>
        <w:spacing w:line="360" w:lineRule="auto"/>
        <w:ind w:firstLine="420" w:firstLineChars="200"/>
        <w:rPr>
          <w:szCs w:val="21"/>
        </w:rPr>
      </w:pPr>
    </w:p>
    <w:p>
      <w:pPr>
        <w:spacing w:line="360" w:lineRule="auto"/>
        <w:ind w:firstLine="4305" w:firstLineChars="2050"/>
        <w:rPr>
          <w:szCs w:val="21"/>
        </w:rPr>
      </w:pPr>
      <w:r>
        <w:rPr>
          <w:szCs w:val="21"/>
        </w:rPr>
        <w:t>成员二名称：</w:t>
      </w:r>
      <w:r>
        <w:rPr>
          <w:szCs w:val="21"/>
          <w:u w:val="single"/>
        </w:rPr>
        <w:t xml:space="preserve">                       </w:t>
      </w:r>
      <w:r>
        <w:rPr>
          <w:szCs w:val="21"/>
        </w:rPr>
        <w:t>（盖单位公章）</w:t>
      </w:r>
    </w:p>
    <w:p>
      <w:pPr>
        <w:spacing w:line="360" w:lineRule="auto"/>
        <w:ind w:firstLine="4305" w:firstLineChars="2050"/>
        <w:rPr>
          <w:szCs w:val="21"/>
        </w:rPr>
      </w:pPr>
      <w:r>
        <w:rPr>
          <w:szCs w:val="21"/>
        </w:rPr>
        <w:t>法定代表人或其委托代理人：</w:t>
      </w:r>
      <w:r>
        <w:rPr>
          <w:szCs w:val="21"/>
          <w:u w:val="single"/>
        </w:rPr>
        <w:t xml:space="preserve">         </w:t>
      </w:r>
      <w:r>
        <w:rPr>
          <w:szCs w:val="21"/>
        </w:rPr>
        <w:t>（签字）</w:t>
      </w:r>
    </w:p>
    <w:p>
      <w:pPr>
        <w:spacing w:line="360" w:lineRule="auto"/>
        <w:ind w:firstLine="4305" w:firstLineChars="2050"/>
        <w:rPr>
          <w:szCs w:val="21"/>
        </w:rPr>
      </w:pPr>
    </w:p>
    <w:p>
      <w:pPr>
        <w:spacing w:line="360" w:lineRule="auto"/>
        <w:ind w:firstLine="4305" w:firstLineChars="2050"/>
        <w:rPr>
          <w:szCs w:val="21"/>
        </w:rPr>
      </w:pPr>
    </w:p>
    <w:p>
      <w:pPr>
        <w:spacing w:line="360" w:lineRule="auto"/>
        <w:ind w:firstLine="420" w:firstLineChars="200"/>
        <w:rPr>
          <w:szCs w:val="21"/>
        </w:rPr>
      </w:pPr>
      <w:r>
        <w:rPr>
          <w:szCs w:val="21"/>
        </w:rPr>
        <w:t xml:space="preserve">                     </w:t>
      </w:r>
      <w:r>
        <w:rPr>
          <w:rFonts w:hint="eastAsia"/>
          <w:szCs w:val="21"/>
        </w:rPr>
        <w:t xml:space="preserve">           </w:t>
      </w:r>
      <w:r>
        <w:rPr>
          <w:szCs w:val="21"/>
        </w:rPr>
        <w:t xml:space="preserve">                           </w:t>
      </w:r>
      <w:r>
        <w:rPr>
          <w:szCs w:val="21"/>
          <w:u w:val="single"/>
        </w:rPr>
        <w:t xml:space="preserve">       </w:t>
      </w:r>
      <w:r>
        <w:rPr>
          <w:szCs w:val="21"/>
        </w:rPr>
        <w:t>年</w:t>
      </w:r>
      <w:r>
        <w:rPr>
          <w:szCs w:val="21"/>
          <w:u w:val="single"/>
        </w:rPr>
        <w:t xml:space="preserve"> </w:t>
      </w:r>
      <w:r>
        <w:rPr>
          <w:rFonts w:hint="eastAsia"/>
          <w:szCs w:val="21"/>
          <w:u w:val="single"/>
        </w:rPr>
        <w:t xml:space="preserve"> </w:t>
      </w:r>
      <w:r>
        <w:rPr>
          <w:szCs w:val="21"/>
          <w:u w:val="single"/>
        </w:rPr>
        <w:t xml:space="preserve">   </w:t>
      </w:r>
      <w:r>
        <w:rPr>
          <w:szCs w:val="21"/>
        </w:rPr>
        <w:t>月</w:t>
      </w:r>
      <w:r>
        <w:rPr>
          <w:szCs w:val="21"/>
          <w:u w:val="single"/>
        </w:rPr>
        <w:t xml:space="preserve"> </w:t>
      </w:r>
      <w:r>
        <w:rPr>
          <w:rFonts w:hint="eastAsia"/>
          <w:szCs w:val="21"/>
          <w:u w:val="single"/>
        </w:rPr>
        <w:t xml:space="preserve"> </w:t>
      </w:r>
      <w:r>
        <w:rPr>
          <w:szCs w:val="21"/>
          <w:u w:val="single"/>
        </w:rPr>
        <w:t xml:space="preserve">   </w:t>
      </w:r>
      <w:r>
        <w:rPr>
          <w:szCs w:val="21"/>
        </w:rPr>
        <w:t>日</w:t>
      </w:r>
    </w:p>
    <w:p>
      <w:pPr>
        <w:spacing w:line="360" w:lineRule="auto"/>
        <w:ind w:firstLine="420" w:firstLineChars="200"/>
        <w:jc w:val="center"/>
        <w:rPr>
          <w:b/>
          <w:szCs w:val="21"/>
        </w:rPr>
      </w:pPr>
      <w:r>
        <w:br w:type="page"/>
      </w:r>
      <w:r>
        <w:rPr>
          <w:b/>
          <w:szCs w:val="21"/>
        </w:rPr>
        <w:t>七、投标人须知前附表1.4.1要求的</w:t>
      </w:r>
      <w:r>
        <w:rPr>
          <w:rFonts w:hint="eastAsia"/>
          <w:b/>
          <w:szCs w:val="21"/>
          <w:lang w:eastAsia="zh-CN"/>
        </w:rPr>
        <w:t>其他</w:t>
      </w:r>
      <w:r>
        <w:rPr>
          <w:b/>
          <w:szCs w:val="21"/>
        </w:rPr>
        <w:t>资料</w:t>
      </w:r>
    </w:p>
    <w:p/>
    <w:p/>
    <w:p/>
    <w:p/>
    <w:p/>
    <w:p/>
    <w:p/>
    <w:p/>
    <w:p/>
    <w:p/>
    <w:p/>
    <w:p/>
    <w:p/>
    <w:p/>
    <w:p/>
    <w:p/>
    <w:p/>
    <w:p/>
    <w:p/>
    <w:p/>
    <w:p/>
    <w:p>
      <w:pPr>
        <w:rPr>
          <w:rFonts w:hint="eastAsia"/>
        </w:rPr>
      </w:pPr>
    </w:p>
    <w:p>
      <w:pPr>
        <w:rPr>
          <w:rFonts w:hint="eastAsia"/>
        </w:rPr>
      </w:pPr>
    </w:p>
    <w:p/>
    <w:p/>
    <w:p>
      <w:pPr>
        <w:spacing w:line="360" w:lineRule="auto"/>
        <w:ind w:firstLine="421" w:firstLineChars="200"/>
        <w:jc w:val="center"/>
        <w:rPr>
          <w:b/>
          <w:szCs w:val="21"/>
        </w:rPr>
      </w:pPr>
      <w:r>
        <w:rPr>
          <w:b/>
          <w:szCs w:val="21"/>
        </w:rPr>
        <w:br w:type="page"/>
      </w:r>
    </w:p>
    <w:p>
      <w:pPr>
        <w:spacing w:line="360" w:lineRule="auto"/>
        <w:ind w:firstLine="421" w:firstLineChars="200"/>
        <w:jc w:val="left"/>
        <w:rPr>
          <w:b/>
          <w:szCs w:val="21"/>
        </w:rPr>
      </w:pPr>
      <w:r>
        <w:rPr>
          <w:rFonts w:hint="eastAsia" w:ascii="宋体" w:hAnsi="宋体"/>
          <w:b/>
          <w:bCs w:val="0"/>
          <w:sz w:val="21"/>
          <w:szCs w:val="32"/>
          <w:u w:val="none"/>
          <w:lang w:val="en" w:eastAsia="zh-CN"/>
        </w:rPr>
        <w:t>（注：收取投标保证金的项目按此格式提供）</w:t>
      </w:r>
    </w:p>
    <w:p>
      <w:pPr>
        <w:spacing w:line="360" w:lineRule="auto"/>
        <w:ind w:firstLine="421" w:firstLineChars="200"/>
        <w:jc w:val="center"/>
        <w:rPr>
          <w:b/>
          <w:szCs w:val="21"/>
        </w:rPr>
      </w:pPr>
      <w:r>
        <w:rPr>
          <w:b/>
          <w:szCs w:val="21"/>
        </w:rPr>
        <w:t>八、信用承诺书</w:t>
      </w:r>
    </w:p>
    <w:p>
      <w:pPr>
        <w:spacing w:line="560" w:lineRule="exact"/>
        <w:jc w:val="center"/>
        <w:rPr>
          <w:rFonts w:eastAsia="仿宋"/>
          <w:b/>
          <w:bCs/>
          <w:color w:val="333333"/>
          <w:sz w:val="44"/>
          <w:szCs w:val="44"/>
        </w:rPr>
      </w:pPr>
    </w:p>
    <w:p>
      <w:pPr>
        <w:spacing w:line="560" w:lineRule="exact"/>
        <w:ind w:left="638" w:leftChars="304"/>
        <w:rPr>
          <w:sz w:val="24"/>
        </w:rPr>
      </w:pPr>
      <w:r>
        <w:rPr>
          <w:sz w:val="24"/>
        </w:rPr>
        <w:t>我单位（名称）</w:t>
      </w:r>
      <w:r>
        <w:rPr>
          <w:sz w:val="24"/>
          <w:u w:val="single"/>
        </w:rPr>
        <w:t xml:space="preserve">                                </w:t>
      </w:r>
      <w:r>
        <w:rPr>
          <w:sz w:val="24"/>
        </w:rPr>
        <w:t>，</w:t>
      </w:r>
    </w:p>
    <w:p>
      <w:pPr>
        <w:spacing w:line="560" w:lineRule="exact"/>
        <w:ind w:left="638" w:leftChars="304"/>
        <w:rPr>
          <w:sz w:val="24"/>
          <w:u w:val="single"/>
        </w:rPr>
      </w:pPr>
      <w:r>
        <w:rPr>
          <w:sz w:val="24"/>
        </w:rPr>
        <w:t>统一社会信用代码为：</w:t>
      </w:r>
      <w:r>
        <w:rPr>
          <w:sz w:val="24"/>
          <w:u w:val="single"/>
        </w:rPr>
        <w:t xml:space="preserve">                          </w:t>
      </w:r>
      <w:r>
        <w:rPr>
          <w:sz w:val="24"/>
        </w:rPr>
        <w:t>。</w:t>
      </w:r>
    </w:p>
    <w:p>
      <w:pPr>
        <w:spacing w:line="560" w:lineRule="exact"/>
        <w:rPr>
          <w:sz w:val="24"/>
        </w:rPr>
      </w:pPr>
      <w:r>
        <w:rPr>
          <w:sz w:val="24"/>
        </w:rPr>
        <w:t xml:space="preserve">   </w:t>
      </w:r>
    </w:p>
    <w:p>
      <w:pPr>
        <w:pStyle w:val="26"/>
        <w:spacing w:beforeAutospacing="0" w:afterAutospacing="0" w:line="560" w:lineRule="exact"/>
        <w:ind w:firstLine="480" w:firstLineChars="200"/>
        <w:jc w:val="both"/>
        <w:rPr>
          <w:rFonts w:ascii="Times New Roman" w:hAnsi="Times New Roman" w:cs="Times New Roman"/>
        </w:rPr>
      </w:pPr>
      <w:r>
        <w:rPr>
          <w:rFonts w:ascii="Times New Roman" w:hAnsi="Times New Roman" w:cs="Times New Roman"/>
        </w:rPr>
        <w:t xml:space="preserve"> 为维护统一开放、公平竞争、规范有序的市场秩序，营造诚实守信的信用环境，共同推动社会信用体系建设的健康发展，本企业郑重承诺如下：</w:t>
      </w:r>
    </w:p>
    <w:p>
      <w:pPr>
        <w:pStyle w:val="26"/>
        <w:spacing w:beforeAutospacing="0" w:afterAutospacing="0" w:line="560" w:lineRule="exact"/>
        <w:ind w:firstLine="480" w:firstLineChars="200"/>
        <w:jc w:val="both"/>
        <w:rPr>
          <w:rFonts w:ascii="Times New Roman" w:hAnsi="Times New Roman" w:cs="Times New Roman"/>
        </w:rPr>
      </w:pPr>
      <w:r>
        <w:rPr>
          <w:rFonts w:ascii="Times New Roman" w:hAnsi="Times New Roman" w:cs="Times New Roman"/>
        </w:rPr>
        <w:t>一、参与本项目招标投标活动的所有资料均合法、真实、有效，并对所提供资料的真实性负责；</w:t>
      </w:r>
    </w:p>
    <w:p>
      <w:pPr>
        <w:pStyle w:val="26"/>
        <w:spacing w:beforeAutospacing="0" w:afterAutospacing="0" w:line="560" w:lineRule="exact"/>
        <w:ind w:firstLine="480" w:firstLineChars="200"/>
        <w:jc w:val="both"/>
        <w:rPr>
          <w:rFonts w:ascii="Times New Roman" w:hAnsi="Times New Roman" w:cs="Times New Roman"/>
        </w:rPr>
      </w:pPr>
      <w:r>
        <w:rPr>
          <w:rFonts w:ascii="Times New Roman" w:hAnsi="Times New Roman" w:cs="Times New Roman"/>
        </w:rPr>
        <w:t>二、遵守国家法律、法规、规章和政策规定，开展生产经营活动，主动接受行业监管，自愿接受依法开展的日常检查；</w:t>
      </w:r>
    </w:p>
    <w:p>
      <w:pPr>
        <w:pStyle w:val="26"/>
        <w:spacing w:beforeAutospacing="0" w:afterAutospacing="0" w:line="560" w:lineRule="exact"/>
        <w:ind w:firstLine="480" w:firstLineChars="200"/>
        <w:jc w:val="both"/>
        <w:rPr>
          <w:rFonts w:ascii="Times New Roman" w:hAnsi="Times New Roman" w:cs="Times New Roman"/>
        </w:rPr>
      </w:pPr>
      <w:r>
        <w:rPr>
          <w:rFonts w:ascii="Times New Roman" w:hAnsi="Times New Roman" w:cs="Times New Roman"/>
        </w:rPr>
        <w:t>三、若发生违法失信行为，将依照有关法律、法规规章和政策规定接受处罚，并依法承担相应责任；</w:t>
      </w:r>
    </w:p>
    <w:p>
      <w:pPr>
        <w:pStyle w:val="26"/>
        <w:spacing w:beforeAutospacing="0" w:afterAutospacing="0" w:line="560" w:lineRule="exact"/>
        <w:ind w:firstLine="480" w:firstLineChars="200"/>
        <w:jc w:val="both"/>
        <w:rPr>
          <w:rFonts w:ascii="Times New Roman" w:hAnsi="Times New Roman" w:cs="Times New Roman"/>
        </w:rPr>
      </w:pPr>
      <w:r>
        <w:rPr>
          <w:rFonts w:ascii="Times New Roman" w:hAnsi="Times New Roman" w:cs="Times New Roman"/>
        </w:rPr>
        <w:t>四、自觉接受政府、行业组织、社会公众、新闻舆论的监督，积极履行社会责任；</w:t>
      </w:r>
    </w:p>
    <w:p>
      <w:pPr>
        <w:pStyle w:val="26"/>
        <w:spacing w:beforeAutospacing="0" w:afterAutospacing="0" w:line="560" w:lineRule="exact"/>
        <w:ind w:firstLine="480" w:firstLineChars="200"/>
        <w:jc w:val="both"/>
        <w:rPr>
          <w:rFonts w:ascii="Times New Roman" w:hAnsi="Times New Roman" w:cs="Times New Roman"/>
        </w:rPr>
      </w:pPr>
      <w:r>
        <w:rPr>
          <w:rFonts w:ascii="Times New Roman" w:hAnsi="Times New Roman" w:cs="Times New Roman"/>
        </w:rPr>
        <w:t>五、自愿按照信用信息管理有关要求，将信用承诺信息纳入各级信用信息共享平台，并通过各级信用网站向社会公开。</w:t>
      </w:r>
    </w:p>
    <w:p>
      <w:pPr>
        <w:pStyle w:val="26"/>
        <w:spacing w:beforeAutospacing="0" w:afterAutospacing="0" w:line="560" w:lineRule="exact"/>
        <w:ind w:firstLine="480" w:firstLineChars="200"/>
        <w:jc w:val="both"/>
        <w:rPr>
          <w:rFonts w:ascii="Times New Roman" w:hAnsi="Times New Roman" w:cs="Times New Roman"/>
        </w:rPr>
      </w:pPr>
      <w:r>
        <w:rPr>
          <w:rFonts w:ascii="Times New Roman" w:hAnsi="Times New Roman" w:cs="Times New Roman"/>
        </w:rPr>
        <w:t>六、本《企业信用承诺书》同意向社会公开。</w:t>
      </w:r>
    </w:p>
    <w:p>
      <w:pPr>
        <w:spacing w:line="560" w:lineRule="exact"/>
        <w:rPr>
          <w:sz w:val="24"/>
        </w:rPr>
      </w:pPr>
    </w:p>
    <w:p>
      <w:pPr>
        <w:spacing w:line="560" w:lineRule="exact"/>
        <w:rPr>
          <w:sz w:val="24"/>
        </w:rPr>
      </w:pPr>
    </w:p>
    <w:p>
      <w:pPr>
        <w:spacing w:line="560" w:lineRule="exact"/>
        <w:ind w:firstLine="3600" w:firstLineChars="1500"/>
        <w:rPr>
          <w:sz w:val="24"/>
        </w:rPr>
      </w:pPr>
      <w:r>
        <w:rPr>
          <w:sz w:val="24"/>
        </w:rPr>
        <w:t>承诺单位（加盖公章）</w:t>
      </w:r>
    </w:p>
    <w:p>
      <w:pPr>
        <w:spacing w:line="560" w:lineRule="exact"/>
        <w:ind w:firstLine="3600" w:firstLineChars="1500"/>
        <w:rPr>
          <w:sz w:val="24"/>
        </w:rPr>
      </w:pPr>
      <w:r>
        <w:rPr>
          <w:sz w:val="24"/>
        </w:rPr>
        <w:t>法定代表人签字：</w:t>
      </w:r>
    </w:p>
    <w:p>
      <w:pPr>
        <w:spacing w:line="560" w:lineRule="exact"/>
        <w:rPr>
          <w:sz w:val="24"/>
        </w:rPr>
      </w:pPr>
      <w:r>
        <w:rPr>
          <w:sz w:val="24"/>
        </w:rPr>
        <w:t xml:space="preserve">                                       </w:t>
      </w:r>
    </w:p>
    <w:p>
      <w:pPr>
        <w:spacing w:line="560" w:lineRule="exact"/>
        <w:ind w:firstLine="6000" w:firstLineChars="2500"/>
        <w:rPr>
          <w:b/>
          <w:szCs w:val="21"/>
        </w:rPr>
      </w:pPr>
      <w:r>
        <w:rPr>
          <w:sz w:val="24"/>
        </w:rPr>
        <w:t xml:space="preserve"> 年   月   日</w:t>
      </w:r>
    </w:p>
    <w:p>
      <w:pPr>
        <w:spacing w:line="360" w:lineRule="auto"/>
        <w:ind w:firstLine="421" w:firstLineChars="200"/>
        <w:jc w:val="center"/>
        <w:rPr>
          <w:b/>
          <w:szCs w:val="21"/>
        </w:rPr>
      </w:pPr>
      <w:r>
        <w:rPr>
          <w:b/>
          <w:szCs w:val="21"/>
        </w:rPr>
        <w:br w:type="page"/>
      </w:r>
      <w:r>
        <w:rPr>
          <w:b/>
          <w:szCs w:val="21"/>
        </w:rPr>
        <w:t>九、资格评审资料</w:t>
      </w:r>
    </w:p>
    <w:p>
      <w:pPr>
        <w:pStyle w:val="2"/>
        <w:rPr>
          <w:rFonts w:ascii="Times New Roman" w:hAnsi="Times New Roman"/>
        </w:rPr>
      </w:pPr>
      <w:r>
        <w:rPr>
          <w:rFonts w:ascii="Times New Roman" w:hAnsi="Times New Roman"/>
        </w:rPr>
        <w:t>（一）投标人基本情况表</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1071"/>
        <w:gridCol w:w="1788"/>
        <w:gridCol w:w="711"/>
        <w:gridCol w:w="533"/>
        <w:gridCol w:w="1083"/>
        <w:gridCol w:w="174"/>
        <w:gridCol w:w="72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64" w:type="dxa"/>
            <w:noWrap w:val="0"/>
            <w:vAlign w:val="top"/>
          </w:tcPr>
          <w:p>
            <w:pPr>
              <w:spacing w:line="360" w:lineRule="auto"/>
              <w:rPr>
                <w:szCs w:val="21"/>
              </w:rPr>
            </w:pPr>
            <w:r>
              <w:rPr>
                <w:szCs w:val="21"/>
              </w:rPr>
              <w:t>投标人名称</w:t>
            </w:r>
          </w:p>
        </w:tc>
        <w:tc>
          <w:tcPr>
            <w:tcW w:w="7498" w:type="dxa"/>
            <w:gridSpan w:val="8"/>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64" w:type="dxa"/>
            <w:noWrap w:val="0"/>
            <w:vAlign w:val="top"/>
          </w:tcPr>
          <w:p>
            <w:pPr>
              <w:spacing w:line="360" w:lineRule="auto"/>
              <w:rPr>
                <w:szCs w:val="21"/>
              </w:rPr>
            </w:pPr>
            <w:r>
              <w:rPr>
                <w:szCs w:val="21"/>
              </w:rPr>
              <w:t>注册地址</w:t>
            </w:r>
          </w:p>
        </w:tc>
        <w:tc>
          <w:tcPr>
            <w:tcW w:w="4103" w:type="dxa"/>
            <w:gridSpan w:val="4"/>
            <w:noWrap w:val="0"/>
            <w:vAlign w:val="top"/>
          </w:tcPr>
          <w:p>
            <w:pPr>
              <w:spacing w:line="360" w:lineRule="auto"/>
              <w:rPr>
                <w:szCs w:val="21"/>
              </w:rPr>
            </w:pPr>
          </w:p>
        </w:tc>
        <w:tc>
          <w:tcPr>
            <w:tcW w:w="1083" w:type="dxa"/>
            <w:noWrap w:val="0"/>
            <w:vAlign w:val="top"/>
          </w:tcPr>
          <w:p>
            <w:pPr>
              <w:spacing w:line="360" w:lineRule="auto"/>
              <w:rPr>
                <w:szCs w:val="21"/>
              </w:rPr>
            </w:pPr>
            <w:r>
              <w:rPr>
                <w:szCs w:val="21"/>
              </w:rPr>
              <w:t>邮政编码</w:t>
            </w:r>
          </w:p>
        </w:tc>
        <w:tc>
          <w:tcPr>
            <w:tcW w:w="2312" w:type="dxa"/>
            <w:gridSpan w:val="3"/>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64" w:type="dxa"/>
            <w:vMerge w:val="restart"/>
            <w:noWrap w:val="0"/>
            <w:vAlign w:val="center"/>
          </w:tcPr>
          <w:p>
            <w:pPr>
              <w:spacing w:line="360" w:lineRule="auto"/>
              <w:jc w:val="center"/>
              <w:rPr>
                <w:szCs w:val="21"/>
              </w:rPr>
            </w:pPr>
            <w:r>
              <w:rPr>
                <w:szCs w:val="21"/>
              </w:rPr>
              <w:t>联系方式</w:t>
            </w:r>
          </w:p>
        </w:tc>
        <w:tc>
          <w:tcPr>
            <w:tcW w:w="1071" w:type="dxa"/>
            <w:noWrap w:val="0"/>
            <w:vAlign w:val="top"/>
          </w:tcPr>
          <w:p>
            <w:pPr>
              <w:spacing w:line="360" w:lineRule="auto"/>
              <w:rPr>
                <w:szCs w:val="21"/>
              </w:rPr>
            </w:pPr>
            <w:r>
              <w:rPr>
                <w:szCs w:val="21"/>
              </w:rPr>
              <w:t>联系人</w:t>
            </w:r>
          </w:p>
        </w:tc>
        <w:tc>
          <w:tcPr>
            <w:tcW w:w="3032" w:type="dxa"/>
            <w:gridSpan w:val="3"/>
            <w:noWrap w:val="0"/>
            <w:vAlign w:val="top"/>
          </w:tcPr>
          <w:p>
            <w:pPr>
              <w:spacing w:line="360" w:lineRule="auto"/>
              <w:rPr>
                <w:szCs w:val="21"/>
              </w:rPr>
            </w:pPr>
          </w:p>
        </w:tc>
        <w:tc>
          <w:tcPr>
            <w:tcW w:w="1083" w:type="dxa"/>
            <w:noWrap w:val="0"/>
            <w:vAlign w:val="top"/>
          </w:tcPr>
          <w:p>
            <w:pPr>
              <w:spacing w:line="360" w:lineRule="auto"/>
              <w:rPr>
                <w:szCs w:val="21"/>
              </w:rPr>
            </w:pPr>
            <w:r>
              <w:rPr>
                <w:szCs w:val="21"/>
              </w:rPr>
              <w:t>电话</w:t>
            </w:r>
          </w:p>
        </w:tc>
        <w:tc>
          <w:tcPr>
            <w:tcW w:w="2312" w:type="dxa"/>
            <w:gridSpan w:val="3"/>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64" w:type="dxa"/>
            <w:vMerge w:val="continue"/>
            <w:noWrap w:val="0"/>
            <w:vAlign w:val="top"/>
          </w:tcPr>
          <w:p>
            <w:pPr>
              <w:spacing w:line="360" w:lineRule="auto"/>
              <w:rPr>
                <w:szCs w:val="21"/>
              </w:rPr>
            </w:pPr>
          </w:p>
        </w:tc>
        <w:tc>
          <w:tcPr>
            <w:tcW w:w="1071" w:type="dxa"/>
            <w:noWrap w:val="0"/>
            <w:vAlign w:val="top"/>
          </w:tcPr>
          <w:p>
            <w:pPr>
              <w:spacing w:line="360" w:lineRule="auto"/>
              <w:rPr>
                <w:szCs w:val="21"/>
              </w:rPr>
            </w:pPr>
            <w:r>
              <w:rPr>
                <w:szCs w:val="21"/>
              </w:rPr>
              <w:t>传真</w:t>
            </w:r>
          </w:p>
        </w:tc>
        <w:tc>
          <w:tcPr>
            <w:tcW w:w="3032" w:type="dxa"/>
            <w:gridSpan w:val="3"/>
            <w:noWrap w:val="0"/>
            <w:vAlign w:val="top"/>
          </w:tcPr>
          <w:p>
            <w:pPr>
              <w:spacing w:line="360" w:lineRule="auto"/>
              <w:rPr>
                <w:szCs w:val="21"/>
              </w:rPr>
            </w:pPr>
          </w:p>
        </w:tc>
        <w:tc>
          <w:tcPr>
            <w:tcW w:w="1083" w:type="dxa"/>
            <w:noWrap w:val="0"/>
            <w:vAlign w:val="top"/>
          </w:tcPr>
          <w:p>
            <w:pPr>
              <w:spacing w:line="360" w:lineRule="auto"/>
              <w:rPr>
                <w:szCs w:val="21"/>
              </w:rPr>
            </w:pPr>
            <w:r>
              <w:rPr>
                <w:szCs w:val="21"/>
              </w:rPr>
              <w:t>网址</w:t>
            </w:r>
          </w:p>
        </w:tc>
        <w:tc>
          <w:tcPr>
            <w:tcW w:w="2312" w:type="dxa"/>
            <w:gridSpan w:val="3"/>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964" w:type="dxa"/>
            <w:noWrap w:val="0"/>
            <w:vAlign w:val="top"/>
          </w:tcPr>
          <w:p>
            <w:pPr>
              <w:spacing w:line="360" w:lineRule="auto"/>
              <w:rPr>
                <w:szCs w:val="21"/>
              </w:rPr>
            </w:pPr>
            <w:r>
              <w:rPr>
                <w:szCs w:val="21"/>
              </w:rPr>
              <w:t>组织结构</w:t>
            </w:r>
          </w:p>
        </w:tc>
        <w:tc>
          <w:tcPr>
            <w:tcW w:w="7498" w:type="dxa"/>
            <w:gridSpan w:val="8"/>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964" w:type="dxa"/>
            <w:noWrap w:val="0"/>
            <w:vAlign w:val="top"/>
          </w:tcPr>
          <w:p>
            <w:pPr>
              <w:spacing w:line="360" w:lineRule="auto"/>
              <w:rPr>
                <w:szCs w:val="21"/>
              </w:rPr>
            </w:pPr>
            <w:r>
              <w:rPr>
                <w:szCs w:val="21"/>
              </w:rPr>
              <w:t>法定代表人</w:t>
            </w:r>
          </w:p>
        </w:tc>
        <w:tc>
          <w:tcPr>
            <w:tcW w:w="1071" w:type="dxa"/>
            <w:noWrap w:val="0"/>
            <w:vAlign w:val="top"/>
          </w:tcPr>
          <w:p>
            <w:pPr>
              <w:spacing w:line="360" w:lineRule="auto"/>
              <w:rPr>
                <w:szCs w:val="21"/>
              </w:rPr>
            </w:pPr>
            <w:r>
              <w:rPr>
                <w:szCs w:val="21"/>
              </w:rPr>
              <w:t>姓名</w:t>
            </w:r>
          </w:p>
        </w:tc>
        <w:tc>
          <w:tcPr>
            <w:tcW w:w="1788" w:type="dxa"/>
            <w:noWrap w:val="0"/>
            <w:vAlign w:val="top"/>
          </w:tcPr>
          <w:p>
            <w:pPr>
              <w:spacing w:line="360" w:lineRule="auto"/>
              <w:rPr>
                <w:szCs w:val="21"/>
              </w:rPr>
            </w:pPr>
          </w:p>
        </w:tc>
        <w:tc>
          <w:tcPr>
            <w:tcW w:w="1244" w:type="dxa"/>
            <w:gridSpan w:val="2"/>
            <w:noWrap w:val="0"/>
            <w:vAlign w:val="top"/>
          </w:tcPr>
          <w:p>
            <w:pPr>
              <w:spacing w:line="360" w:lineRule="auto"/>
              <w:rPr>
                <w:szCs w:val="21"/>
              </w:rPr>
            </w:pPr>
            <w:r>
              <w:rPr>
                <w:szCs w:val="21"/>
              </w:rPr>
              <w:t>技术职称</w:t>
            </w:r>
          </w:p>
        </w:tc>
        <w:tc>
          <w:tcPr>
            <w:tcW w:w="1257" w:type="dxa"/>
            <w:gridSpan w:val="2"/>
            <w:noWrap w:val="0"/>
            <w:vAlign w:val="top"/>
          </w:tcPr>
          <w:p>
            <w:pPr>
              <w:spacing w:line="360" w:lineRule="auto"/>
              <w:rPr>
                <w:szCs w:val="21"/>
              </w:rPr>
            </w:pPr>
          </w:p>
        </w:tc>
        <w:tc>
          <w:tcPr>
            <w:tcW w:w="720" w:type="dxa"/>
            <w:noWrap w:val="0"/>
            <w:vAlign w:val="top"/>
          </w:tcPr>
          <w:p>
            <w:pPr>
              <w:spacing w:line="360" w:lineRule="auto"/>
              <w:rPr>
                <w:szCs w:val="21"/>
              </w:rPr>
            </w:pPr>
            <w:r>
              <w:rPr>
                <w:szCs w:val="21"/>
              </w:rPr>
              <w:t>电话</w:t>
            </w:r>
          </w:p>
        </w:tc>
        <w:tc>
          <w:tcPr>
            <w:tcW w:w="1418" w:type="dxa"/>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964" w:type="dxa"/>
            <w:noWrap w:val="0"/>
            <w:vAlign w:val="top"/>
          </w:tcPr>
          <w:p>
            <w:pPr>
              <w:spacing w:line="360" w:lineRule="auto"/>
              <w:rPr>
                <w:szCs w:val="21"/>
              </w:rPr>
            </w:pPr>
            <w:r>
              <w:rPr>
                <w:szCs w:val="21"/>
              </w:rPr>
              <w:t>项目负责人</w:t>
            </w:r>
          </w:p>
        </w:tc>
        <w:tc>
          <w:tcPr>
            <w:tcW w:w="1071" w:type="dxa"/>
            <w:noWrap w:val="0"/>
            <w:vAlign w:val="top"/>
          </w:tcPr>
          <w:p>
            <w:pPr>
              <w:spacing w:line="360" w:lineRule="auto"/>
              <w:rPr>
                <w:szCs w:val="21"/>
              </w:rPr>
            </w:pPr>
            <w:r>
              <w:rPr>
                <w:szCs w:val="21"/>
              </w:rPr>
              <w:t>姓名</w:t>
            </w:r>
          </w:p>
        </w:tc>
        <w:tc>
          <w:tcPr>
            <w:tcW w:w="1788" w:type="dxa"/>
            <w:noWrap w:val="0"/>
            <w:vAlign w:val="top"/>
          </w:tcPr>
          <w:p>
            <w:pPr>
              <w:spacing w:line="360" w:lineRule="auto"/>
              <w:rPr>
                <w:szCs w:val="21"/>
              </w:rPr>
            </w:pPr>
          </w:p>
        </w:tc>
        <w:tc>
          <w:tcPr>
            <w:tcW w:w="1244" w:type="dxa"/>
            <w:gridSpan w:val="2"/>
            <w:noWrap w:val="0"/>
            <w:vAlign w:val="top"/>
          </w:tcPr>
          <w:p>
            <w:pPr>
              <w:spacing w:line="360" w:lineRule="auto"/>
              <w:rPr>
                <w:szCs w:val="21"/>
              </w:rPr>
            </w:pPr>
            <w:r>
              <w:rPr>
                <w:szCs w:val="21"/>
              </w:rPr>
              <w:t>技术职称</w:t>
            </w:r>
          </w:p>
        </w:tc>
        <w:tc>
          <w:tcPr>
            <w:tcW w:w="1257" w:type="dxa"/>
            <w:gridSpan w:val="2"/>
            <w:noWrap w:val="0"/>
            <w:vAlign w:val="top"/>
          </w:tcPr>
          <w:p>
            <w:pPr>
              <w:spacing w:line="360" w:lineRule="auto"/>
              <w:rPr>
                <w:szCs w:val="21"/>
              </w:rPr>
            </w:pPr>
          </w:p>
        </w:tc>
        <w:tc>
          <w:tcPr>
            <w:tcW w:w="720" w:type="dxa"/>
            <w:noWrap w:val="0"/>
            <w:vAlign w:val="top"/>
          </w:tcPr>
          <w:p>
            <w:pPr>
              <w:spacing w:line="360" w:lineRule="auto"/>
              <w:rPr>
                <w:szCs w:val="21"/>
              </w:rPr>
            </w:pPr>
            <w:r>
              <w:rPr>
                <w:szCs w:val="21"/>
              </w:rPr>
              <w:t>电话</w:t>
            </w:r>
          </w:p>
        </w:tc>
        <w:tc>
          <w:tcPr>
            <w:tcW w:w="1418" w:type="dxa"/>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964" w:type="dxa"/>
            <w:noWrap w:val="0"/>
            <w:vAlign w:val="top"/>
          </w:tcPr>
          <w:p>
            <w:pPr>
              <w:spacing w:line="360" w:lineRule="auto"/>
              <w:rPr>
                <w:szCs w:val="21"/>
              </w:rPr>
            </w:pPr>
            <w:r>
              <w:rPr>
                <w:szCs w:val="21"/>
              </w:rPr>
              <w:t>成立时间</w:t>
            </w:r>
          </w:p>
        </w:tc>
        <w:tc>
          <w:tcPr>
            <w:tcW w:w="2859" w:type="dxa"/>
            <w:gridSpan w:val="2"/>
            <w:noWrap w:val="0"/>
            <w:vAlign w:val="top"/>
          </w:tcPr>
          <w:p>
            <w:pPr>
              <w:spacing w:line="360" w:lineRule="auto"/>
              <w:rPr>
                <w:szCs w:val="21"/>
              </w:rPr>
            </w:pPr>
          </w:p>
        </w:tc>
        <w:tc>
          <w:tcPr>
            <w:tcW w:w="4639" w:type="dxa"/>
            <w:gridSpan w:val="6"/>
            <w:noWrap w:val="0"/>
            <w:vAlign w:val="top"/>
          </w:tcPr>
          <w:p>
            <w:pPr>
              <w:spacing w:line="360" w:lineRule="auto"/>
              <w:rPr>
                <w:szCs w:val="21"/>
              </w:rPr>
            </w:pPr>
            <w:r>
              <w:rPr>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964" w:type="dxa"/>
            <w:noWrap w:val="0"/>
            <w:vAlign w:val="top"/>
          </w:tcPr>
          <w:p>
            <w:pPr>
              <w:spacing w:line="360" w:lineRule="auto"/>
              <w:rPr>
                <w:szCs w:val="21"/>
              </w:rPr>
            </w:pPr>
            <w:r>
              <w:rPr>
                <w:szCs w:val="21"/>
              </w:rPr>
              <w:t>企业资质等级</w:t>
            </w:r>
          </w:p>
        </w:tc>
        <w:tc>
          <w:tcPr>
            <w:tcW w:w="2859" w:type="dxa"/>
            <w:gridSpan w:val="2"/>
            <w:noWrap w:val="0"/>
            <w:vAlign w:val="top"/>
          </w:tcPr>
          <w:p>
            <w:pPr>
              <w:spacing w:line="360" w:lineRule="auto"/>
              <w:rPr>
                <w:szCs w:val="21"/>
              </w:rPr>
            </w:pPr>
          </w:p>
        </w:tc>
        <w:tc>
          <w:tcPr>
            <w:tcW w:w="711" w:type="dxa"/>
            <w:vMerge w:val="restart"/>
            <w:noWrap w:val="0"/>
            <w:vAlign w:val="center"/>
          </w:tcPr>
          <w:p>
            <w:pPr>
              <w:spacing w:line="360" w:lineRule="auto"/>
              <w:jc w:val="center"/>
              <w:rPr>
                <w:szCs w:val="21"/>
              </w:rPr>
            </w:pPr>
            <w:r>
              <w:rPr>
                <w:szCs w:val="21"/>
              </w:rPr>
              <w:t>其中</w:t>
            </w:r>
          </w:p>
        </w:tc>
        <w:tc>
          <w:tcPr>
            <w:tcW w:w="1790" w:type="dxa"/>
            <w:gridSpan w:val="3"/>
            <w:noWrap w:val="0"/>
            <w:vAlign w:val="top"/>
          </w:tcPr>
          <w:p>
            <w:pPr>
              <w:spacing w:line="360" w:lineRule="auto"/>
              <w:rPr>
                <w:szCs w:val="21"/>
              </w:rPr>
            </w:pPr>
            <w:r>
              <w:rPr>
                <w:szCs w:val="21"/>
              </w:rPr>
              <w:t>项目经理（如需）</w:t>
            </w:r>
          </w:p>
        </w:tc>
        <w:tc>
          <w:tcPr>
            <w:tcW w:w="2138" w:type="dxa"/>
            <w:gridSpan w:val="2"/>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964" w:type="dxa"/>
            <w:noWrap w:val="0"/>
            <w:vAlign w:val="top"/>
          </w:tcPr>
          <w:p>
            <w:pPr>
              <w:spacing w:line="360" w:lineRule="auto"/>
              <w:rPr>
                <w:szCs w:val="21"/>
              </w:rPr>
            </w:pPr>
            <w:r>
              <w:rPr>
                <w:szCs w:val="21"/>
              </w:rPr>
              <w:t>营业执照号</w:t>
            </w:r>
          </w:p>
        </w:tc>
        <w:tc>
          <w:tcPr>
            <w:tcW w:w="2859" w:type="dxa"/>
            <w:gridSpan w:val="2"/>
            <w:noWrap w:val="0"/>
            <w:vAlign w:val="top"/>
          </w:tcPr>
          <w:p>
            <w:pPr>
              <w:spacing w:line="360" w:lineRule="auto"/>
              <w:rPr>
                <w:szCs w:val="21"/>
              </w:rPr>
            </w:pPr>
          </w:p>
        </w:tc>
        <w:tc>
          <w:tcPr>
            <w:tcW w:w="711" w:type="dxa"/>
            <w:vMerge w:val="continue"/>
            <w:noWrap w:val="0"/>
            <w:vAlign w:val="top"/>
          </w:tcPr>
          <w:p>
            <w:pPr>
              <w:spacing w:line="360" w:lineRule="auto"/>
              <w:rPr>
                <w:szCs w:val="21"/>
              </w:rPr>
            </w:pPr>
          </w:p>
        </w:tc>
        <w:tc>
          <w:tcPr>
            <w:tcW w:w="1790" w:type="dxa"/>
            <w:gridSpan w:val="3"/>
            <w:noWrap w:val="0"/>
            <w:vAlign w:val="top"/>
          </w:tcPr>
          <w:p>
            <w:pPr>
              <w:spacing w:line="360" w:lineRule="auto"/>
              <w:rPr>
                <w:szCs w:val="21"/>
              </w:rPr>
            </w:pPr>
            <w:r>
              <w:rPr>
                <w:szCs w:val="21"/>
              </w:rPr>
              <w:t>高级职称人员</w:t>
            </w:r>
          </w:p>
        </w:tc>
        <w:tc>
          <w:tcPr>
            <w:tcW w:w="2138" w:type="dxa"/>
            <w:gridSpan w:val="2"/>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964" w:type="dxa"/>
            <w:noWrap w:val="0"/>
            <w:vAlign w:val="top"/>
          </w:tcPr>
          <w:p>
            <w:pPr>
              <w:spacing w:line="360" w:lineRule="auto"/>
              <w:rPr>
                <w:szCs w:val="21"/>
              </w:rPr>
            </w:pPr>
            <w:r>
              <w:rPr>
                <w:szCs w:val="21"/>
              </w:rPr>
              <w:t>注册资金</w:t>
            </w:r>
          </w:p>
        </w:tc>
        <w:tc>
          <w:tcPr>
            <w:tcW w:w="2859" w:type="dxa"/>
            <w:gridSpan w:val="2"/>
            <w:noWrap w:val="0"/>
            <w:vAlign w:val="top"/>
          </w:tcPr>
          <w:p>
            <w:pPr>
              <w:spacing w:line="360" w:lineRule="auto"/>
              <w:rPr>
                <w:szCs w:val="21"/>
              </w:rPr>
            </w:pPr>
          </w:p>
        </w:tc>
        <w:tc>
          <w:tcPr>
            <w:tcW w:w="711" w:type="dxa"/>
            <w:vMerge w:val="continue"/>
            <w:noWrap w:val="0"/>
            <w:vAlign w:val="top"/>
          </w:tcPr>
          <w:p>
            <w:pPr>
              <w:spacing w:line="360" w:lineRule="auto"/>
              <w:rPr>
                <w:szCs w:val="21"/>
              </w:rPr>
            </w:pPr>
          </w:p>
        </w:tc>
        <w:tc>
          <w:tcPr>
            <w:tcW w:w="1790" w:type="dxa"/>
            <w:gridSpan w:val="3"/>
            <w:noWrap w:val="0"/>
            <w:vAlign w:val="top"/>
          </w:tcPr>
          <w:p>
            <w:pPr>
              <w:spacing w:line="360" w:lineRule="auto"/>
              <w:rPr>
                <w:szCs w:val="21"/>
              </w:rPr>
            </w:pPr>
            <w:r>
              <w:rPr>
                <w:szCs w:val="21"/>
              </w:rPr>
              <w:t>中级职称人员</w:t>
            </w:r>
          </w:p>
        </w:tc>
        <w:tc>
          <w:tcPr>
            <w:tcW w:w="2138" w:type="dxa"/>
            <w:gridSpan w:val="2"/>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964" w:type="dxa"/>
            <w:noWrap w:val="0"/>
            <w:vAlign w:val="top"/>
          </w:tcPr>
          <w:p>
            <w:pPr>
              <w:spacing w:line="360" w:lineRule="auto"/>
              <w:rPr>
                <w:szCs w:val="21"/>
              </w:rPr>
            </w:pPr>
            <w:r>
              <w:rPr>
                <w:szCs w:val="21"/>
              </w:rPr>
              <w:t>开户银行</w:t>
            </w:r>
          </w:p>
        </w:tc>
        <w:tc>
          <w:tcPr>
            <w:tcW w:w="2859" w:type="dxa"/>
            <w:gridSpan w:val="2"/>
            <w:noWrap w:val="0"/>
            <w:vAlign w:val="top"/>
          </w:tcPr>
          <w:p>
            <w:pPr>
              <w:spacing w:line="360" w:lineRule="auto"/>
              <w:rPr>
                <w:szCs w:val="21"/>
              </w:rPr>
            </w:pPr>
          </w:p>
        </w:tc>
        <w:tc>
          <w:tcPr>
            <w:tcW w:w="711" w:type="dxa"/>
            <w:vMerge w:val="continue"/>
            <w:noWrap w:val="0"/>
            <w:vAlign w:val="top"/>
          </w:tcPr>
          <w:p>
            <w:pPr>
              <w:spacing w:line="360" w:lineRule="auto"/>
              <w:rPr>
                <w:szCs w:val="21"/>
              </w:rPr>
            </w:pPr>
          </w:p>
        </w:tc>
        <w:tc>
          <w:tcPr>
            <w:tcW w:w="1790" w:type="dxa"/>
            <w:gridSpan w:val="3"/>
            <w:noWrap w:val="0"/>
            <w:vAlign w:val="top"/>
          </w:tcPr>
          <w:p>
            <w:pPr>
              <w:spacing w:line="360" w:lineRule="auto"/>
              <w:rPr>
                <w:szCs w:val="21"/>
              </w:rPr>
            </w:pPr>
            <w:r>
              <w:rPr>
                <w:szCs w:val="21"/>
              </w:rPr>
              <w:t>初级职称人员</w:t>
            </w:r>
          </w:p>
        </w:tc>
        <w:tc>
          <w:tcPr>
            <w:tcW w:w="2138" w:type="dxa"/>
            <w:gridSpan w:val="2"/>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64" w:type="dxa"/>
            <w:noWrap w:val="0"/>
            <w:vAlign w:val="top"/>
          </w:tcPr>
          <w:p>
            <w:pPr>
              <w:spacing w:line="360" w:lineRule="auto"/>
              <w:rPr>
                <w:szCs w:val="21"/>
              </w:rPr>
            </w:pPr>
            <w:r>
              <w:rPr>
                <w:szCs w:val="21"/>
              </w:rPr>
              <w:t>账号</w:t>
            </w:r>
          </w:p>
        </w:tc>
        <w:tc>
          <w:tcPr>
            <w:tcW w:w="2859" w:type="dxa"/>
            <w:gridSpan w:val="2"/>
            <w:noWrap w:val="0"/>
            <w:vAlign w:val="top"/>
          </w:tcPr>
          <w:p>
            <w:pPr>
              <w:spacing w:line="360" w:lineRule="auto"/>
              <w:rPr>
                <w:szCs w:val="21"/>
              </w:rPr>
            </w:pPr>
          </w:p>
        </w:tc>
        <w:tc>
          <w:tcPr>
            <w:tcW w:w="711" w:type="dxa"/>
            <w:vMerge w:val="continue"/>
            <w:noWrap w:val="0"/>
            <w:vAlign w:val="top"/>
          </w:tcPr>
          <w:p>
            <w:pPr>
              <w:spacing w:line="360" w:lineRule="auto"/>
              <w:rPr>
                <w:szCs w:val="21"/>
              </w:rPr>
            </w:pPr>
          </w:p>
        </w:tc>
        <w:tc>
          <w:tcPr>
            <w:tcW w:w="1790" w:type="dxa"/>
            <w:gridSpan w:val="3"/>
            <w:noWrap w:val="0"/>
            <w:vAlign w:val="top"/>
          </w:tcPr>
          <w:p>
            <w:pPr>
              <w:spacing w:line="360" w:lineRule="auto"/>
              <w:rPr>
                <w:szCs w:val="21"/>
              </w:rPr>
            </w:pPr>
            <w:r>
              <w:rPr>
                <w:szCs w:val="21"/>
              </w:rPr>
              <w:t>技工</w:t>
            </w:r>
          </w:p>
        </w:tc>
        <w:tc>
          <w:tcPr>
            <w:tcW w:w="2138" w:type="dxa"/>
            <w:gridSpan w:val="2"/>
            <w:noWrap w:val="0"/>
            <w:vAlign w:val="top"/>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1" w:hRule="atLeast"/>
        </w:trPr>
        <w:tc>
          <w:tcPr>
            <w:tcW w:w="1964" w:type="dxa"/>
            <w:noWrap w:val="0"/>
            <w:vAlign w:val="top"/>
          </w:tcPr>
          <w:p>
            <w:pPr>
              <w:spacing w:line="360" w:lineRule="auto"/>
              <w:rPr>
                <w:szCs w:val="21"/>
              </w:rPr>
            </w:pPr>
            <w:r>
              <w:rPr>
                <w:szCs w:val="21"/>
              </w:rPr>
              <w:t>经营范围备注</w:t>
            </w:r>
          </w:p>
        </w:tc>
        <w:tc>
          <w:tcPr>
            <w:tcW w:w="7498" w:type="dxa"/>
            <w:gridSpan w:val="8"/>
            <w:noWrap w:val="0"/>
            <w:vAlign w:val="top"/>
          </w:tcPr>
          <w:p>
            <w:pPr>
              <w:spacing w:line="360" w:lineRule="auto"/>
              <w:ind w:firstLine="420" w:firstLineChars="200"/>
              <w:rPr>
                <w:szCs w:val="21"/>
              </w:rPr>
            </w:pPr>
          </w:p>
        </w:tc>
      </w:tr>
    </w:tbl>
    <w:p>
      <w:pPr>
        <w:spacing w:line="360" w:lineRule="auto"/>
        <w:rPr>
          <w:szCs w:val="21"/>
        </w:rPr>
      </w:pPr>
    </w:p>
    <w:p>
      <w:pPr>
        <w:pStyle w:val="2"/>
        <w:rPr>
          <w:rFonts w:ascii="Times New Roman" w:hAnsi="Times New Roman"/>
        </w:rPr>
      </w:pPr>
      <w:r>
        <w:rPr>
          <w:rFonts w:ascii="Times New Roman" w:hAnsi="Times New Roman"/>
        </w:rPr>
        <w:br w:type="page"/>
      </w:r>
      <w:r>
        <w:rPr>
          <w:rFonts w:ascii="Times New Roman" w:hAnsi="Times New Roman"/>
        </w:rPr>
        <w:t>（二）营业执照</w:t>
      </w:r>
    </w:p>
    <w:p/>
    <w:p/>
    <w:p/>
    <w:p/>
    <w:p/>
    <w:p/>
    <w:p/>
    <w:p/>
    <w:p/>
    <w:p/>
    <w:p/>
    <w:p/>
    <w:p/>
    <w:p/>
    <w:p/>
    <w:p/>
    <w:p/>
    <w:p/>
    <w:p/>
    <w:p/>
    <w:p/>
    <w:p/>
    <w:p/>
    <w:p/>
    <w:p/>
    <w:p/>
    <w:p/>
    <w:p/>
    <w:p/>
    <w:p/>
    <w:p/>
    <w:p/>
    <w:p>
      <w:pPr>
        <w:rPr>
          <w:b/>
          <w:bCs/>
          <w:szCs w:val="28"/>
        </w:rPr>
      </w:pPr>
      <w:r>
        <w:rPr>
          <w:b/>
          <w:bCs/>
          <w:szCs w:val="28"/>
        </w:rPr>
        <w:br w:type="page"/>
      </w:r>
      <w:r>
        <w:rPr>
          <w:b/>
          <w:bCs/>
          <w:szCs w:val="28"/>
        </w:rPr>
        <w:t>（三）资质证书</w:t>
      </w: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r>
        <w:rPr>
          <w:b/>
          <w:bCs/>
          <w:szCs w:val="28"/>
        </w:rPr>
        <w:br w:type="page"/>
      </w:r>
      <w:r>
        <w:rPr>
          <w:b/>
          <w:bCs/>
          <w:szCs w:val="28"/>
        </w:rPr>
        <w:t>（四）项目负责人（如需）</w:t>
      </w: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r>
        <w:rPr>
          <w:b/>
          <w:bCs/>
          <w:szCs w:val="28"/>
        </w:rPr>
        <w:br w:type="page"/>
      </w:r>
      <w:r>
        <w:rPr>
          <w:b/>
          <w:bCs/>
          <w:szCs w:val="28"/>
        </w:rPr>
        <w:t>（五）联合体投标人是否符合1.4.2要求（如有）</w:t>
      </w: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p>
    <w:p>
      <w:pPr>
        <w:rPr>
          <w:b/>
          <w:bCs/>
          <w:szCs w:val="28"/>
        </w:rPr>
      </w:pPr>
      <w:r>
        <w:rPr>
          <w:b/>
          <w:bCs/>
          <w:szCs w:val="28"/>
        </w:rPr>
        <w:br w:type="page"/>
      </w:r>
      <w:r>
        <w:rPr>
          <w:b/>
          <w:bCs/>
          <w:szCs w:val="28"/>
        </w:rPr>
        <w:t>（六）其他（如有）</w:t>
      </w:r>
    </w:p>
    <w:p>
      <w:pPr>
        <w:spacing w:line="360" w:lineRule="auto"/>
        <w:ind w:firstLine="420" w:firstLineChars="200"/>
        <w:jc w:val="left"/>
        <w:rPr>
          <w:rFonts w:hint="eastAsia"/>
        </w:rPr>
      </w:pPr>
    </w:p>
    <w:p>
      <w:pPr>
        <w:spacing w:line="360" w:lineRule="auto"/>
        <w:ind w:firstLine="420" w:firstLineChars="200"/>
        <w:jc w:val="left"/>
        <w:rPr>
          <w:rFonts w:hint="eastAsia"/>
        </w:rPr>
      </w:pPr>
    </w:p>
    <w:p>
      <w:pPr>
        <w:spacing w:line="360" w:lineRule="auto"/>
        <w:ind w:firstLine="420" w:firstLineChars="200"/>
        <w:jc w:val="left"/>
        <w:rPr>
          <w:rFonts w:hint="eastAsia"/>
        </w:rPr>
      </w:pPr>
    </w:p>
    <w:p>
      <w:pPr>
        <w:spacing w:line="360" w:lineRule="auto"/>
        <w:ind w:firstLine="420" w:firstLineChars="200"/>
        <w:jc w:val="left"/>
        <w:rPr>
          <w:rFonts w:hint="eastAsia"/>
        </w:rPr>
      </w:pPr>
    </w:p>
    <w:p>
      <w:pPr>
        <w:spacing w:line="360" w:lineRule="auto"/>
        <w:ind w:firstLine="420" w:firstLineChars="200"/>
        <w:jc w:val="left"/>
        <w:rPr>
          <w:rFonts w:hint="eastAsia"/>
        </w:rPr>
      </w:pPr>
    </w:p>
    <w:p>
      <w:pPr>
        <w:spacing w:line="360" w:lineRule="auto"/>
        <w:ind w:firstLine="420" w:firstLineChars="200"/>
        <w:jc w:val="right"/>
        <w:rPr>
          <w:szCs w:val="21"/>
        </w:rPr>
      </w:pPr>
      <w:r>
        <w:rPr>
          <w:rFonts w:hint="eastAsia"/>
        </w:rPr>
        <w:br w:type="column"/>
      </w:r>
      <w:r>
        <w:rPr>
          <w:szCs w:val="21"/>
        </w:rPr>
        <w:t>正本（副本）</w:t>
      </w:r>
    </w:p>
    <w:p>
      <w:pPr>
        <w:spacing w:line="360" w:lineRule="auto"/>
        <w:ind w:firstLine="420" w:firstLineChars="200"/>
        <w:rPr>
          <w:szCs w:val="21"/>
        </w:rPr>
      </w:pPr>
    </w:p>
    <w:p>
      <w:pPr>
        <w:spacing w:line="360" w:lineRule="auto"/>
        <w:ind w:firstLine="642" w:firstLineChars="200"/>
        <w:rPr>
          <w:b/>
          <w:sz w:val="32"/>
          <w:szCs w:val="32"/>
        </w:rPr>
      </w:pPr>
      <w:r>
        <w:rPr>
          <w:b/>
          <w:sz w:val="32"/>
          <w:szCs w:val="32"/>
          <w:u w:val="single"/>
        </w:rPr>
        <w:t xml:space="preserve">                </w:t>
      </w:r>
      <w:r>
        <w:rPr>
          <w:b/>
          <w:sz w:val="32"/>
          <w:szCs w:val="32"/>
        </w:rPr>
        <w:t>（项目名称）</w:t>
      </w:r>
      <w:r>
        <w:rPr>
          <w:rFonts w:hint="eastAsia"/>
          <w:b/>
          <w:sz w:val="32"/>
          <w:szCs w:val="32"/>
        </w:rPr>
        <w:t>勘察</w:t>
      </w:r>
      <w:r>
        <w:rPr>
          <w:b/>
          <w:sz w:val="32"/>
          <w:szCs w:val="32"/>
        </w:rPr>
        <w:t>设计项目招标</w:t>
      </w:r>
    </w:p>
    <w:p>
      <w:pPr>
        <w:spacing w:line="360" w:lineRule="auto"/>
        <w:ind w:firstLine="420" w:firstLineChars="200"/>
        <w:rPr>
          <w:szCs w:val="21"/>
        </w:rPr>
      </w:pPr>
    </w:p>
    <w:p>
      <w:pPr>
        <w:spacing w:line="360" w:lineRule="auto"/>
        <w:ind w:firstLine="1440" w:firstLineChars="200"/>
        <w:jc w:val="center"/>
        <w:rPr>
          <w:sz w:val="72"/>
          <w:szCs w:val="72"/>
        </w:rPr>
      </w:pPr>
      <w:r>
        <w:rPr>
          <w:sz w:val="72"/>
          <w:szCs w:val="72"/>
        </w:rPr>
        <w:t>投 标 文 件</w:t>
      </w:r>
    </w:p>
    <w:p>
      <w:pPr>
        <w:spacing w:line="360" w:lineRule="auto"/>
        <w:ind w:firstLine="420" w:firstLineChars="200"/>
        <w:rPr>
          <w:szCs w:val="21"/>
        </w:rPr>
      </w:pPr>
    </w:p>
    <w:p>
      <w:pPr>
        <w:spacing w:line="360" w:lineRule="auto"/>
        <w:ind w:firstLine="420" w:firstLineChars="200"/>
        <w:rPr>
          <w:szCs w:val="21"/>
        </w:rPr>
      </w:pPr>
    </w:p>
    <w:p>
      <w:pPr>
        <w:spacing w:line="360" w:lineRule="auto"/>
        <w:ind w:firstLine="960" w:firstLineChars="200"/>
        <w:jc w:val="center"/>
        <w:rPr>
          <w:sz w:val="48"/>
          <w:szCs w:val="48"/>
        </w:rPr>
      </w:pPr>
      <w:r>
        <w:rPr>
          <w:sz w:val="48"/>
          <w:szCs w:val="48"/>
        </w:rPr>
        <w:t>技术标</w:t>
      </w:r>
    </w:p>
    <w:p>
      <w:pPr>
        <w:spacing w:line="360" w:lineRule="auto"/>
        <w:ind w:firstLine="420" w:firstLineChars="200"/>
        <w:rPr>
          <w:szCs w:val="21"/>
        </w:rPr>
      </w:pPr>
    </w:p>
    <w:p>
      <w:pPr>
        <w:spacing w:line="360" w:lineRule="auto"/>
        <w:ind w:firstLine="420" w:firstLineChars="200"/>
        <w:rPr>
          <w:szCs w:val="21"/>
        </w:rPr>
      </w:pPr>
    </w:p>
    <w:p>
      <w:pPr>
        <w:spacing w:line="360" w:lineRule="auto"/>
        <w:rPr>
          <w:szCs w:val="21"/>
        </w:rPr>
      </w:pPr>
    </w:p>
    <w:p>
      <w:pPr>
        <w:spacing w:line="360" w:lineRule="auto"/>
        <w:ind w:firstLine="420" w:firstLineChars="200"/>
        <w:rPr>
          <w:szCs w:val="21"/>
        </w:rPr>
      </w:pPr>
    </w:p>
    <w:p>
      <w:pPr>
        <w:spacing w:line="360" w:lineRule="auto"/>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jc w:val="center"/>
        <w:rPr>
          <w:sz w:val="28"/>
          <w:szCs w:val="28"/>
        </w:rPr>
      </w:pPr>
      <w:r>
        <w:rPr>
          <w:sz w:val="28"/>
          <w:szCs w:val="28"/>
        </w:rPr>
        <w:t>投标人：</w:t>
      </w:r>
      <w:r>
        <w:rPr>
          <w:sz w:val="28"/>
          <w:szCs w:val="28"/>
          <w:u w:val="single"/>
        </w:rPr>
        <w:t xml:space="preserve">                       </w:t>
      </w:r>
      <w:r>
        <w:rPr>
          <w:sz w:val="28"/>
          <w:szCs w:val="28"/>
        </w:rPr>
        <w:t>（盖单位公章）</w:t>
      </w:r>
    </w:p>
    <w:p>
      <w:pPr>
        <w:spacing w:line="360" w:lineRule="auto"/>
        <w:ind w:firstLine="560" w:firstLineChars="200"/>
        <w:rPr>
          <w:sz w:val="28"/>
          <w:szCs w:val="28"/>
        </w:rPr>
      </w:pPr>
    </w:p>
    <w:p>
      <w:pPr>
        <w:spacing w:line="360" w:lineRule="auto"/>
        <w:ind w:firstLine="1960" w:firstLineChars="700"/>
        <w:rPr>
          <w:sz w:val="28"/>
          <w:szCs w:val="28"/>
        </w:rPr>
      </w:pPr>
      <w:r>
        <w:rPr>
          <w:sz w:val="28"/>
          <w:szCs w:val="28"/>
        </w:rPr>
        <w:t>法定代表人或其委托代理人：</w:t>
      </w:r>
      <w:r>
        <w:rPr>
          <w:sz w:val="28"/>
          <w:szCs w:val="28"/>
          <w:u w:val="single"/>
        </w:rPr>
        <w:t xml:space="preserve">            </w:t>
      </w:r>
      <w:r>
        <w:rPr>
          <w:sz w:val="28"/>
          <w:szCs w:val="28"/>
        </w:rPr>
        <w:t>（签字）</w:t>
      </w:r>
    </w:p>
    <w:p>
      <w:pPr>
        <w:spacing w:line="360" w:lineRule="auto"/>
        <w:jc w:val="center"/>
        <w:rPr>
          <w:szCs w:val="21"/>
          <w:u w:val="single"/>
        </w:rPr>
      </w:pPr>
    </w:p>
    <w:p>
      <w:pPr>
        <w:spacing w:line="360" w:lineRule="auto"/>
        <w:jc w:val="center"/>
        <w:rPr>
          <w:sz w:val="28"/>
          <w:szCs w:val="28"/>
        </w:rPr>
      </w:pPr>
      <w:r>
        <w:rPr>
          <w:szCs w:val="21"/>
          <w:u w:val="single"/>
        </w:rPr>
        <w:t xml:space="preserve">         </w:t>
      </w:r>
      <w:r>
        <w:rPr>
          <w:sz w:val="28"/>
          <w:szCs w:val="28"/>
        </w:rPr>
        <w:t>年</w:t>
      </w:r>
      <w:r>
        <w:rPr>
          <w:sz w:val="28"/>
          <w:szCs w:val="28"/>
          <w:u w:val="single"/>
        </w:rPr>
        <w:t xml:space="preserve">    </w:t>
      </w:r>
      <w:r>
        <w:rPr>
          <w:sz w:val="28"/>
          <w:szCs w:val="28"/>
        </w:rPr>
        <w:t>月</w:t>
      </w:r>
      <w:r>
        <w:rPr>
          <w:sz w:val="28"/>
          <w:szCs w:val="28"/>
          <w:u w:val="single"/>
        </w:rPr>
        <w:t xml:space="preserve">    </w:t>
      </w:r>
      <w:r>
        <w:rPr>
          <w:sz w:val="28"/>
          <w:szCs w:val="28"/>
        </w:rPr>
        <w:t>日</w:t>
      </w:r>
    </w:p>
    <w:p>
      <w:pPr>
        <w:spacing w:line="360" w:lineRule="auto"/>
        <w:jc w:val="left"/>
        <w:rPr>
          <w:szCs w:val="21"/>
        </w:rPr>
      </w:pPr>
    </w:p>
    <w:p>
      <w:pPr>
        <w:spacing w:line="360" w:lineRule="auto"/>
        <w:jc w:val="left"/>
        <w:rPr>
          <w:rFonts w:hint="eastAsia" w:ascii="宋体" w:hAnsi="宋体"/>
          <w:szCs w:val="21"/>
        </w:rPr>
      </w:pPr>
      <w:r>
        <w:rPr>
          <w:rFonts w:hint="eastAsia" w:ascii="宋体" w:hAnsi="宋体"/>
          <w:szCs w:val="21"/>
        </w:rPr>
        <w:t>说明：1、本封面仅供参考，格式由投标人自定，但必须包括工程名称、“正本”或“副本”字样（电子标书免）、“技术标”或“技术标函”字样、投标人名称、投标人单位公章、投标人法定代表人或其委托代理人签字。</w:t>
      </w:r>
    </w:p>
    <w:p>
      <w:pPr>
        <w:ind w:firstLine="630" w:firstLineChars="300"/>
        <w:rPr>
          <w:szCs w:val="21"/>
        </w:rPr>
        <w:sectPr>
          <w:pgSz w:w="11906" w:h="16838"/>
          <w:pgMar w:top="1418" w:right="1134" w:bottom="1418" w:left="1418" w:header="851" w:footer="992" w:gutter="0"/>
          <w:pgNumType w:fmt="decimal"/>
          <w:cols w:space="720" w:num="1"/>
          <w:docGrid w:linePitch="312" w:charSpace="0"/>
        </w:sectPr>
      </w:pPr>
      <w:r>
        <w:rPr>
          <w:szCs w:val="21"/>
        </w:rPr>
        <w:t>2、为响应国家节能环保的号召，技术标函（含方案图）页数必须在300页以内，页数计算不包含目录、封面和封底。</w:t>
      </w:r>
    </w:p>
    <w:p>
      <w:pPr>
        <w:pStyle w:val="5"/>
        <w:jc w:val="center"/>
        <w:rPr>
          <w:sz w:val="28"/>
          <w:szCs w:val="28"/>
        </w:rPr>
      </w:pPr>
      <w:r>
        <w:rPr>
          <w:sz w:val="28"/>
          <w:szCs w:val="28"/>
        </w:rPr>
        <w:t>目  录</w:t>
      </w:r>
    </w:p>
    <w:p>
      <w:pPr>
        <w:spacing w:line="360" w:lineRule="auto"/>
        <w:ind w:firstLine="420" w:firstLineChars="200"/>
        <w:rPr>
          <w:szCs w:val="21"/>
        </w:rPr>
      </w:pPr>
    </w:p>
    <w:p>
      <w:pPr>
        <w:spacing w:line="360" w:lineRule="auto"/>
        <w:ind w:firstLine="420" w:firstLineChars="200"/>
        <w:rPr>
          <w:szCs w:val="21"/>
        </w:rPr>
      </w:pPr>
      <w:r>
        <w:rPr>
          <w:szCs w:val="21"/>
        </w:rPr>
        <w:t>一、基本资料</w:t>
      </w:r>
    </w:p>
    <w:p>
      <w:pPr>
        <w:spacing w:line="360" w:lineRule="auto"/>
        <w:ind w:firstLine="420" w:firstLineChars="200"/>
        <w:rPr>
          <w:szCs w:val="21"/>
        </w:rPr>
      </w:pPr>
      <w:r>
        <w:rPr>
          <w:szCs w:val="21"/>
        </w:rPr>
        <w:t>（一）承诺书；</w:t>
      </w:r>
    </w:p>
    <w:p>
      <w:pPr>
        <w:spacing w:line="360" w:lineRule="auto"/>
        <w:ind w:firstLine="420" w:firstLineChars="200"/>
        <w:rPr>
          <w:szCs w:val="21"/>
        </w:rPr>
      </w:pPr>
      <w:r>
        <w:rPr>
          <w:szCs w:val="21"/>
        </w:rPr>
        <w:t>（二）《</w:t>
      </w:r>
      <w:r>
        <w:rPr>
          <w:rFonts w:hint="eastAsia"/>
          <w:szCs w:val="21"/>
          <w:lang w:eastAsia="zh-CN"/>
        </w:rPr>
        <w:t>投入本项目主要人员一览表</w:t>
      </w:r>
      <w:r>
        <w:rPr>
          <w:szCs w:val="21"/>
        </w:rPr>
        <w:t>》</w:t>
      </w:r>
      <w:r>
        <w:rPr>
          <w:rFonts w:hint="eastAsia"/>
          <w:szCs w:val="21"/>
          <w:lang w:eastAsia="zh-CN"/>
        </w:rPr>
        <w:t>（如需）</w:t>
      </w:r>
      <w:r>
        <w:rPr>
          <w:szCs w:val="21"/>
        </w:rPr>
        <w:t>；</w:t>
      </w:r>
    </w:p>
    <w:p>
      <w:pPr>
        <w:spacing w:line="360" w:lineRule="auto"/>
        <w:ind w:firstLine="420" w:firstLineChars="200"/>
        <w:rPr>
          <w:rFonts w:hint="eastAsia"/>
          <w:szCs w:val="21"/>
          <w:lang w:eastAsia="zh-CN"/>
        </w:rPr>
      </w:pPr>
      <w:r>
        <w:rPr>
          <w:rFonts w:hint="eastAsia"/>
          <w:szCs w:val="21"/>
          <w:lang w:eastAsia="zh-CN"/>
        </w:rPr>
        <w:t>（三）《项目负责人简历表》（如需）；</w:t>
      </w:r>
    </w:p>
    <w:p>
      <w:pPr>
        <w:spacing w:line="360" w:lineRule="auto"/>
        <w:ind w:firstLine="420" w:firstLineChars="200"/>
        <w:rPr>
          <w:rFonts w:hint="eastAsia"/>
          <w:szCs w:val="21"/>
          <w:lang w:eastAsia="zh-CN"/>
        </w:rPr>
      </w:pPr>
      <w:r>
        <w:rPr>
          <w:szCs w:val="21"/>
        </w:rPr>
        <w:t>（</w:t>
      </w:r>
      <w:r>
        <w:rPr>
          <w:rFonts w:hint="eastAsia"/>
          <w:szCs w:val="21"/>
          <w:lang w:eastAsia="zh-CN"/>
        </w:rPr>
        <w:t>四</w:t>
      </w:r>
      <w:r>
        <w:rPr>
          <w:szCs w:val="21"/>
        </w:rPr>
        <w:t>）《主要设备一览表》(如需)</w:t>
      </w:r>
      <w:r>
        <w:rPr>
          <w:rFonts w:hint="eastAsia"/>
          <w:szCs w:val="21"/>
          <w:lang w:eastAsia="zh-CN"/>
        </w:rPr>
        <w:t>；</w:t>
      </w:r>
    </w:p>
    <w:p>
      <w:pPr>
        <w:spacing w:line="360" w:lineRule="auto"/>
        <w:ind w:firstLine="420" w:firstLineChars="200"/>
        <w:rPr>
          <w:rFonts w:hint="eastAsia"/>
          <w:szCs w:val="21"/>
          <w:lang w:eastAsia="zh-CN"/>
        </w:rPr>
      </w:pPr>
      <w:r>
        <w:rPr>
          <w:rFonts w:hint="eastAsia"/>
          <w:szCs w:val="21"/>
          <w:lang w:eastAsia="zh-CN"/>
        </w:rPr>
        <w:t>（五）其他（如有）。</w:t>
      </w:r>
    </w:p>
    <w:p>
      <w:pPr>
        <w:spacing w:line="360" w:lineRule="auto"/>
        <w:ind w:firstLine="420" w:firstLineChars="200"/>
        <w:rPr>
          <w:szCs w:val="21"/>
        </w:rPr>
      </w:pPr>
      <w:r>
        <w:rPr>
          <w:szCs w:val="21"/>
        </w:rPr>
        <w:t>二、设计方案</w:t>
      </w:r>
    </w:p>
    <w:p>
      <w:pPr>
        <w:spacing w:line="360" w:lineRule="auto"/>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pacing w:line="360" w:lineRule="auto"/>
        <w:ind w:firstLine="421" w:firstLineChars="200"/>
        <w:rPr>
          <w:b/>
          <w:szCs w:val="21"/>
        </w:rPr>
      </w:pPr>
    </w:p>
    <w:p>
      <w:pPr>
        <w:snapToGrid w:val="0"/>
        <w:spacing w:line="360" w:lineRule="auto"/>
        <w:jc w:val="center"/>
        <w:rPr>
          <w:b/>
          <w:sz w:val="32"/>
          <w:szCs w:val="32"/>
        </w:rPr>
      </w:pPr>
      <w:r>
        <w:rPr>
          <w:b/>
          <w:szCs w:val="21"/>
        </w:rPr>
        <w:br w:type="page"/>
      </w:r>
      <w:r>
        <w:rPr>
          <w:b/>
          <w:sz w:val="32"/>
          <w:szCs w:val="32"/>
        </w:rPr>
        <w:t>一、基本资料</w:t>
      </w:r>
    </w:p>
    <w:p>
      <w:pPr>
        <w:snapToGrid w:val="0"/>
        <w:spacing w:line="360" w:lineRule="auto"/>
        <w:jc w:val="center"/>
        <w:rPr>
          <w:b/>
          <w:sz w:val="24"/>
        </w:rPr>
      </w:pPr>
      <w:r>
        <w:rPr>
          <w:b/>
          <w:sz w:val="24"/>
        </w:rPr>
        <w:t>（一）承  诺  书</w:t>
      </w:r>
    </w:p>
    <w:p>
      <w:pPr>
        <w:snapToGrid w:val="0"/>
        <w:spacing w:line="360" w:lineRule="auto"/>
        <w:rPr>
          <w:szCs w:val="21"/>
        </w:rPr>
      </w:pPr>
      <w:r>
        <w:rPr>
          <w:szCs w:val="21"/>
          <w:u w:val="single"/>
        </w:rPr>
        <w:t xml:space="preserve">                   </w:t>
      </w:r>
      <w:r>
        <w:rPr>
          <w:szCs w:val="21"/>
        </w:rPr>
        <w:t>：</w:t>
      </w:r>
    </w:p>
    <w:p>
      <w:pPr>
        <w:snapToGrid w:val="0"/>
        <w:spacing w:line="360" w:lineRule="auto"/>
        <w:ind w:firstLine="420" w:firstLineChars="200"/>
        <w:rPr>
          <w:szCs w:val="21"/>
        </w:rPr>
      </w:pPr>
      <w:r>
        <w:rPr>
          <w:szCs w:val="21"/>
        </w:rPr>
        <w:t>根据</w:t>
      </w:r>
      <w:r>
        <w:rPr>
          <w:szCs w:val="21"/>
          <w:u w:val="single"/>
        </w:rPr>
        <w:t xml:space="preserve">                                          </w:t>
      </w:r>
      <w:r>
        <w:rPr>
          <w:rFonts w:hint="eastAsia"/>
          <w:szCs w:val="21"/>
          <w:u w:val="single"/>
        </w:rPr>
        <w:t>勘察</w:t>
      </w:r>
      <w:r>
        <w:rPr>
          <w:szCs w:val="21"/>
        </w:rPr>
        <w:t>设计项目招标文件、招标答疑要求和内容，我公司全面响应，严格按照招标文件精神提供</w:t>
      </w:r>
      <w:r>
        <w:rPr>
          <w:rFonts w:hint="eastAsia"/>
          <w:szCs w:val="21"/>
        </w:rPr>
        <w:t>勘察</w:t>
      </w:r>
      <w:r>
        <w:rPr>
          <w:szCs w:val="21"/>
        </w:rPr>
        <w:t>设计服务，并作出郑重承诺：</w:t>
      </w:r>
    </w:p>
    <w:p>
      <w:pPr>
        <w:snapToGrid w:val="0"/>
        <w:spacing w:line="360" w:lineRule="auto"/>
        <w:ind w:firstLine="420" w:firstLineChars="200"/>
        <w:rPr>
          <w:szCs w:val="21"/>
        </w:rPr>
      </w:pPr>
      <w:r>
        <w:rPr>
          <w:szCs w:val="21"/>
        </w:rPr>
        <w:t>1、</w:t>
      </w:r>
      <w:r>
        <w:rPr>
          <w:rFonts w:hint="eastAsia"/>
          <w:szCs w:val="21"/>
        </w:rPr>
        <w:t>勘察</w:t>
      </w:r>
      <w:r>
        <w:rPr>
          <w:szCs w:val="21"/>
        </w:rPr>
        <w:t xml:space="preserve">设计质量： </w:t>
      </w:r>
    </w:p>
    <w:p>
      <w:pPr>
        <w:snapToGrid w:val="0"/>
        <w:spacing w:line="360" w:lineRule="auto"/>
        <w:rPr>
          <w:szCs w:val="21"/>
        </w:rPr>
      </w:pPr>
    </w:p>
    <w:p>
      <w:pPr>
        <w:snapToGrid w:val="0"/>
        <w:spacing w:line="360" w:lineRule="auto"/>
        <w:ind w:firstLine="420" w:firstLineChars="200"/>
        <w:rPr>
          <w:szCs w:val="21"/>
        </w:rPr>
      </w:pPr>
      <w:r>
        <w:rPr>
          <w:szCs w:val="21"/>
        </w:rPr>
        <w:t xml:space="preserve">2、服务工期： </w:t>
      </w:r>
    </w:p>
    <w:p>
      <w:pPr>
        <w:snapToGrid w:val="0"/>
        <w:spacing w:line="360" w:lineRule="auto"/>
        <w:ind w:firstLine="630" w:firstLineChars="300"/>
        <w:rPr>
          <w:szCs w:val="21"/>
        </w:rPr>
      </w:pPr>
      <w:r>
        <w:t>（编制要求只对总工期进行承诺，其它阶段性节点要求在技术方案中进一步细化）</w:t>
      </w:r>
    </w:p>
    <w:p>
      <w:pPr>
        <w:tabs>
          <w:tab w:val="left" w:pos="1275"/>
        </w:tabs>
        <w:spacing w:line="360" w:lineRule="auto"/>
        <w:ind w:firstLine="420" w:firstLineChars="200"/>
      </w:pPr>
      <w:r>
        <w:rPr>
          <w:szCs w:val="21"/>
        </w:rPr>
        <w:t>3、</w:t>
      </w:r>
      <w:r>
        <w:t>我方提交的投标文件在投标截止时间后的</w:t>
      </w:r>
      <w:r>
        <w:rPr>
          <w:u w:val="single"/>
        </w:rPr>
        <w:t>____</w:t>
      </w:r>
      <w:r>
        <w:t>天内有效，在此期间被你方接受的上述文件对我方一直具有约束力。我方保证在投标文件有效期内不撤回投标文件，除招标文件另有规定外，不修改投标文件。</w:t>
      </w:r>
    </w:p>
    <w:p>
      <w:pPr>
        <w:tabs>
          <w:tab w:val="left" w:pos="1275"/>
        </w:tabs>
        <w:spacing w:line="360" w:lineRule="auto"/>
        <w:ind w:firstLine="420" w:firstLineChars="200"/>
      </w:pPr>
      <w:r>
        <w:t>4、我公司保证在收到你方的中标通知书后，按招标文件规定的期限，及时派代表前去签订合同。</w:t>
      </w:r>
    </w:p>
    <w:p>
      <w:pPr>
        <w:tabs>
          <w:tab w:val="left" w:pos="1275"/>
        </w:tabs>
        <w:spacing w:line="360" w:lineRule="auto"/>
        <w:ind w:firstLine="420" w:firstLineChars="200"/>
      </w:pPr>
      <w:r>
        <w:t>5、我公司保证向你单位按时提交招标文件规定的履约保证金，作为我公司的履约担保。</w:t>
      </w:r>
    </w:p>
    <w:p>
      <w:pPr>
        <w:tabs>
          <w:tab w:val="left" w:pos="1275"/>
        </w:tabs>
        <w:spacing w:line="360" w:lineRule="auto"/>
        <w:ind w:firstLine="420" w:firstLineChars="200"/>
      </w:pPr>
      <w:r>
        <w:t>6、我公司保证接到通知后尽快调遣人员和调配设备，并保证在合同规定的期限内完成合同规定的全部工作。</w:t>
      </w:r>
    </w:p>
    <w:p>
      <w:pPr>
        <w:spacing w:line="360" w:lineRule="auto"/>
        <w:ind w:firstLine="420" w:firstLineChars="200"/>
        <w:rPr>
          <w:spacing w:val="-2"/>
          <w:szCs w:val="21"/>
        </w:rPr>
      </w:pPr>
      <w:r>
        <w:rPr>
          <w:szCs w:val="21"/>
        </w:rPr>
        <w:t>7、我公司保证按建设单位、评标委员会及图纸审查机构的意见，对设计图纸进行修改完善。</w:t>
      </w:r>
    </w:p>
    <w:p>
      <w:pPr>
        <w:spacing w:line="360" w:lineRule="auto"/>
        <w:ind w:firstLine="420" w:firstLineChars="200"/>
        <w:rPr>
          <w:szCs w:val="21"/>
        </w:rPr>
      </w:pPr>
      <w:r>
        <w:rPr>
          <w:szCs w:val="21"/>
        </w:rPr>
        <w:t>8、我公司保证独立完成所有</w:t>
      </w:r>
      <w:r>
        <w:rPr>
          <w:rFonts w:hint="eastAsia"/>
          <w:szCs w:val="21"/>
        </w:rPr>
        <w:t>勘察</w:t>
      </w:r>
      <w:r>
        <w:rPr>
          <w:szCs w:val="21"/>
        </w:rPr>
        <w:t>设计工作任务（除特殊专业经建设单位同意分包外），不分包、转包</w:t>
      </w:r>
      <w:r>
        <w:rPr>
          <w:rFonts w:hint="eastAsia"/>
          <w:szCs w:val="21"/>
        </w:rPr>
        <w:t>勘察</w:t>
      </w:r>
      <w:r>
        <w:rPr>
          <w:szCs w:val="21"/>
        </w:rPr>
        <w:t>设计任务，否则按违约处理，建设单位可依法追究我方违约责任。</w:t>
      </w:r>
    </w:p>
    <w:p>
      <w:pPr>
        <w:snapToGrid w:val="0"/>
        <w:spacing w:line="360" w:lineRule="auto"/>
        <w:ind w:firstLine="420" w:firstLineChars="200"/>
        <w:rPr>
          <w:szCs w:val="21"/>
        </w:rPr>
      </w:pPr>
      <w:r>
        <w:rPr>
          <w:szCs w:val="21"/>
        </w:rPr>
        <w:t>9、其他</w:t>
      </w:r>
    </w:p>
    <w:p>
      <w:pPr>
        <w:snapToGrid w:val="0"/>
        <w:spacing w:line="360" w:lineRule="auto"/>
        <w:ind w:firstLine="2660"/>
        <w:rPr>
          <w:szCs w:val="21"/>
        </w:rPr>
      </w:pPr>
    </w:p>
    <w:p>
      <w:pPr>
        <w:snapToGrid w:val="0"/>
        <w:spacing w:line="360" w:lineRule="auto"/>
        <w:ind w:firstLine="2660"/>
        <w:rPr>
          <w:szCs w:val="21"/>
        </w:rPr>
      </w:pPr>
    </w:p>
    <w:p>
      <w:pPr>
        <w:snapToGrid w:val="0"/>
        <w:spacing w:line="360" w:lineRule="auto"/>
        <w:ind w:firstLine="2660"/>
        <w:rPr>
          <w:szCs w:val="21"/>
        </w:rPr>
      </w:pPr>
    </w:p>
    <w:p>
      <w:pPr>
        <w:snapToGrid w:val="0"/>
        <w:spacing w:line="360" w:lineRule="auto"/>
        <w:ind w:firstLine="2660"/>
        <w:rPr>
          <w:szCs w:val="21"/>
        </w:rPr>
      </w:pPr>
    </w:p>
    <w:p>
      <w:pPr>
        <w:spacing w:line="480" w:lineRule="auto"/>
        <w:ind w:left="315" w:leftChars="150" w:firstLine="3360" w:firstLineChars="1600"/>
        <w:rPr>
          <w:szCs w:val="21"/>
        </w:rPr>
      </w:pPr>
      <w:r>
        <w:rPr>
          <w:szCs w:val="21"/>
        </w:rPr>
        <w:t>承 诺 单 位 (公章)：</w:t>
      </w:r>
    </w:p>
    <w:p>
      <w:pPr>
        <w:spacing w:line="480" w:lineRule="auto"/>
        <w:ind w:firstLine="3570" w:firstLineChars="1700"/>
        <w:rPr>
          <w:szCs w:val="21"/>
          <w:u w:val="single"/>
        </w:rPr>
      </w:pPr>
      <w:r>
        <w:rPr>
          <w:rFonts w:hint="eastAsia"/>
          <w:szCs w:val="21"/>
        </w:rPr>
        <w:t xml:space="preserve"> </w:t>
      </w:r>
      <w:r>
        <w:rPr>
          <w:szCs w:val="21"/>
        </w:rPr>
        <w:t>法定代表人(或委托代理人)</w:t>
      </w:r>
      <w:r>
        <w:t>签字:</w:t>
      </w:r>
      <w:r>
        <w:rPr>
          <w:szCs w:val="21"/>
          <w:u w:val="single"/>
        </w:rPr>
        <w:t xml:space="preserve">              </w:t>
      </w:r>
    </w:p>
    <w:p>
      <w:pPr>
        <w:spacing w:line="480" w:lineRule="auto"/>
        <w:ind w:left="315" w:leftChars="150" w:firstLine="3360" w:firstLineChars="1600"/>
        <w:rPr>
          <w:szCs w:val="21"/>
          <w:u w:val="single"/>
        </w:rPr>
      </w:pPr>
      <w:r>
        <w:rPr>
          <w:szCs w:val="21"/>
        </w:rPr>
        <w:t>日      期：  ______年_____月_____日</w:t>
      </w:r>
    </w:p>
    <w:p>
      <w:pPr>
        <w:snapToGrid w:val="0"/>
        <w:spacing w:line="360" w:lineRule="auto"/>
        <w:jc w:val="center"/>
        <w:rPr>
          <w:b/>
          <w:bCs/>
          <w:sz w:val="30"/>
          <w:szCs w:val="30"/>
        </w:rPr>
      </w:pPr>
      <w:r>
        <w:rPr>
          <w:b/>
          <w:sz w:val="28"/>
          <w:szCs w:val="28"/>
        </w:rPr>
        <w:br w:type="page"/>
      </w:r>
      <w:r>
        <w:rPr>
          <w:b/>
          <w:sz w:val="24"/>
        </w:rPr>
        <w:t>（二）投入本项目主要人员一览表（如需）</w:t>
      </w:r>
    </w:p>
    <w:tbl>
      <w:tblPr>
        <w:tblStyle w:val="30"/>
        <w:tblW w:w="0" w:type="auto"/>
        <w:jc w:val="center"/>
        <w:tblLayout w:type="fixed"/>
        <w:tblCellMar>
          <w:top w:w="0" w:type="dxa"/>
          <w:left w:w="108" w:type="dxa"/>
          <w:bottom w:w="0" w:type="dxa"/>
          <w:right w:w="108" w:type="dxa"/>
        </w:tblCellMar>
      </w:tblPr>
      <w:tblGrid>
        <w:gridCol w:w="540"/>
        <w:gridCol w:w="965"/>
        <w:gridCol w:w="900"/>
        <w:gridCol w:w="720"/>
        <w:gridCol w:w="720"/>
        <w:gridCol w:w="883"/>
        <w:gridCol w:w="1190"/>
        <w:gridCol w:w="1190"/>
        <w:gridCol w:w="1181"/>
        <w:gridCol w:w="958"/>
      </w:tblGrid>
      <w:tr>
        <w:tblPrEx>
          <w:tblCellMar>
            <w:top w:w="0" w:type="dxa"/>
            <w:left w:w="108" w:type="dxa"/>
            <w:bottom w:w="0" w:type="dxa"/>
            <w:right w:w="108" w:type="dxa"/>
          </w:tblCellMar>
        </w:tblPrEx>
        <w:trPr>
          <w:trHeight w:val="881"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pPr>
            <w:r>
              <w:t>序号</w:t>
            </w:r>
          </w:p>
        </w:tc>
        <w:tc>
          <w:tcPr>
            <w:tcW w:w="965"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pPr>
            <w:r>
              <w:t>姓名</w:t>
            </w:r>
          </w:p>
        </w:tc>
        <w:tc>
          <w:tcPr>
            <w:tcW w:w="90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pPr>
            <w:r>
              <w:t>性别</w:t>
            </w:r>
          </w:p>
        </w:tc>
        <w:tc>
          <w:tcPr>
            <w:tcW w:w="72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pPr>
            <w:r>
              <w:t>年龄</w:t>
            </w:r>
          </w:p>
        </w:tc>
        <w:tc>
          <w:tcPr>
            <w:tcW w:w="72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pPr>
            <w:r>
              <w:t>专业</w:t>
            </w:r>
          </w:p>
        </w:tc>
        <w:tc>
          <w:tcPr>
            <w:tcW w:w="883"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pPr>
            <w:r>
              <w:t>职称</w:t>
            </w:r>
          </w:p>
        </w:tc>
        <w:tc>
          <w:tcPr>
            <w:tcW w:w="119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pPr>
            <w:r>
              <w:t>资格证书编号</w:t>
            </w:r>
          </w:p>
        </w:tc>
        <w:tc>
          <w:tcPr>
            <w:tcW w:w="119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pPr>
            <w:r>
              <w:t>从事设计工作年限</w:t>
            </w:r>
          </w:p>
        </w:tc>
        <w:tc>
          <w:tcPr>
            <w:tcW w:w="1181"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pPr>
            <w:r>
              <w:t>拟在本工程担任职务</w:t>
            </w:r>
          </w:p>
        </w:tc>
        <w:tc>
          <w:tcPr>
            <w:tcW w:w="958" w:type="dxa"/>
            <w:tcBorders>
              <w:top w:val="single" w:color="auto" w:sz="6" w:space="0"/>
              <w:left w:val="single" w:color="auto" w:sz="6" w:space="0"/>
              <w:bottom w:val="single" w:color="auto" w:sz="6" w:space="0"/>
              <w:right w:val="single" w:color="auto" w:sz="4" w:space="0"/>
            </w:tcBorders>
            <w:noWrap w:val="0"/>
            <w:vAlign w:val="center"/>
          </w:tcPr>
          <w:p>
            <w:pPr>
              <w:spacing w:before="100" w:beforeAutospacing="1" w:after="100" w:afterAutospacing="1"/>
              <w:ind w:left="-90"/>
              <w:jc w:val="center"/>
            </w:pPr>
            <w:r>
              <w:t>是否驻地</w:t>
            </w: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49"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r>
        <w:tblPrEx>
          <w:tblCellMar>
            <w:top w:w="0" w:type="dxa"/>
            <w:left w:w="108" w:type="dxa"/>
            <w:bottom w:w="0" w:type="dxa"/>
            <w:right w:w="108" w:type="dxa"/>
          </w:tblCellMar>
        </w:tblPrEx>
        <w:trPr>
          <w:trHeight w:val="449"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pPr>
          </w:p>
        </w:tc>
      </w:tr>
    </w:tbl>
    <w:p>
      <w:pPr>
        <w:spacing w:line="500" w:lineRule="exact"/>
        <w:rPr>
          <w:szCs w:val="21"/>
        </w:rPr>
      </w:pPr>
    </w:p>
    <w:p>
      <w:pPr>
        <w:spacing w:line="500" w:lineRule="exact"/>
        <w:rPr>
          <w:szCs w:val="21"/>
        </w:rPr>
      </w:pPr>
    </w:p>
    <w:p>
      <w:pPr>
        <w:spacing w:line="480" w:lineRule="auto"/>
        <w:ind w:firstLine="3675" w:firstLineChars="1750"/>
        <w:rPr>
          <w:szCs w:val="21"/>
        </w:rPr>
      </w:pPr>
      <w:r>
        <w:rPr>
          <w:szCs w:val="21"/>
        </w:rPr>
        <w:t xml:space="preserve">投标单位名称（盖公章） </w:t>
      </w:r>
      <w:r>
        <w:rPr>
          <w:szCs w:val="21"/>
          <w:u w:val="single"/>
        </w:rPr>
        <w:t xml:space="preserve"> </w:t>
      </w:r>
    </w:p>
    <w:p>
      <w:pPr>
        <w:spacing w:line="480" w:lineRule="auto"/>
        <w:ind w:firstLine="3570" w:firstLineChars="1700"/>
        <w:rPr>
          <w:szCs w:val="21"/>
          <w:u w:val="single"/>
        </w:rPr>
      </w:pPr>
      <w:r>
        <w:rPr>
          <w:szCs w:val="21"/>
        </w:rPr>
        <w:t xml:space="preserve"> 法定代表人(或委托代理人)</w:t>
      </w:r>
      <w:r>
        <w:t>签字:</w:t>
      </w:r>
      <w:r>
        <w:rPr>
          <w:szCs w:val="21"/>
          <w:u w:val="single"/>
        </w:rPr>
        <w:t xml:space="preserve">              </w:t>
      </w:r>
    </w:p>
    <w:p>
      <w:pPr>
        <w:spacing w:line="480" w:lineRule="auto"/>
        <w:ind w:left="315" w:leftChars="150" w:firstLine="3360" w:firstLineChars="1600"/>
        <w:rPr>
          <w:szCs w:val="21"/>
          <w:u w:val="single"/>
        </w:rPr>
      </w:pPr>
      <w:r>
        <w:rPr>
          <w:szCs w:val="21"/>
        </w:rPr>
        <w:t>日      期：  ______年_____月_____日</w:t>
      </w:r>
    </w:p>
    <w:p>
      <w:pPr>
        <w:jc w:val="center"/>
        <w:rPr>
          <w:b/>
          <w:sz w:val="28"/>
          <w:szCs w:val="28"/>
        </w:rPr>
      </w:pPr>
      <w:r>
        <w:rPr>
          <w:szCs w:val="21"/>
          <w:u w:val="single"/>
        </w:rPr>
        <w:br w:type="page"/>
      </w:r>
      <w:r>
        <w:rPr>
          <w:rFonts w:hint="eastAsia"/>
          <w:b/>
          <w:sz w:val="28"/>
          <w:szCs w:val="28"/>
        </w:rPr>
        <w:t>（三）</w:t>
      </w:r>
      <w:r>
        <w:rPr>
          <w:b/>
          <w:sz w:val="28"/>
          <w:szCs w:val="28"/>
        </w:rPr>
        <w:t>项目负责人简历表（如需）</w:t>
      </w:r>
    </w:p>
    <w:p>
      <w:pPr>
        <w:rPr>
          <w:u w:val="single"/>
        </w:rPr>
      </w:pPr>
    </w:p>
    <w:tbl>
      <w:tblPr>
        <w:tblStyle w:val="30"/>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78"/>
        <w:gridCol w:w="1770"/>
        <w:gridCol w:w="15"/>
        <w:gridCol w:w="7"/>
        <w:gridCol w:w="1418"/>
        <w:gridCol w:w="1800"/>
        <w:gridCol w:w="1440"/>
        <w:gridCol w:w="16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66" w:hRule="exact"/>
        </w:trPr>
        <w:tc>
          <w:tcPr>
            <w:tcW w:w="1578" w:type="dxa"/>
            <w:tcBorders>
              <w:top w:val="single" w:color="auto" w:sz="12" w:space="0"/>
              <w:left w:val="single" w:color="auto" w:sz="12" w:space="0"/>
              <w:bottom w:val="single" w:color="auto" w:sz="6" w:space="0"/>
              <w:right w:val="single" w:color="auto" w:sz="6" w:space="0"/>
            </w:tcBorders>
            <w:noWrap w:val="0"/>
            <w:vAlign w:val="center"/>
          </w:tcPr>
          <w:p>
            <w:pPr>
              <w:spacing w:line="480" w:lineRule="exact"/>
              <w:jc w:val="center"/>
            </w:pPr>
            <w:r>
              <w:t>姓 名</w:t>
            </w:r>
          </w:p>
        </w:tc>
        <w:tc>
          <w:tcPr>
            <w:tcW w:w="1785" w:type="dxa"/>
            <w:gridSpan w:val="2"/>
            <w:tcBorders>
              <w:top w:val="single" w:color="auto" w:sz="12" w:space="0"/>
              <w:left w:val="single" w:color="auto" w:sz="6" w:space="0"/>
              <w:bottom w:val="single" w:color="auto" w:sz="6" w:space="0"/>
              <w:right w:val="single" w:color="auto" w:sz="6" w:space="0"/>
            </w:tcBorders>
            <w:noWrap w:val="0"/>
            <w:vAlign w:val="center"/>
          </w:tcPr>
          <w:p>
            <w:pPr>
              <w:spacing w:line="480" w:lineRule="exact"/>
              <w:jc w:val="center"/>
            </w:pPr>
          </w:p>
        </w:tc>
        <w:tc>
          <w:tcPr>
            <w:tcW w:w="1425" w:type="dxa"/>
            <w:gridSpan w:val="2"/>
            <w:tcBorders>
              <w:top w:val="single" w:color="auto" w:sz="12" w:space="0"/>
              <w:left w:val="single" w:color="auto" w:sz="6" w:space="0"/>
              <w:bottom w:val="single" w:color="auto" w:sz="6" w:space="0"/>
              <w:right w:val="single" w:color="auto" w:sz="6" w:space="0"/>
            </w:tcBorders>
            <w:noWrap w:val="0"/>
            <w:vAlign w:val="center"/>
          </w:tcPr>
          <w:p>
            <w:pPr>
              <w:spacing w:line="480" w:lineRule="exact"/>
              <w:jc w:val="center"/>
            </w:pPr>
            <w:r>
              <w:t>性 别</w:t>
            </w:r>
          </w:p>
        </w:tc>
        <w:tc>
          <w:tcPr>
            <w:tcW w:w="1800" w:type="dxa"/>
            <w:tcBorders>
              <w:top w:val="single" w:color="auto" w:sz="12" w:space="0"/>
              <w:left w:val="single" w:color="auto" w:sz="6" w:space="0"/>
              <w:bottom w:val="single" w:color="auto" w:sz="6" w:space="0"/>
              <w:right w:val="single" w:color="auto" w:sz="6" w:space="0"/>
            </w:tcBorders>
            <w:noWrap w:val="0"/>
            <w:vAlign w:val="center"/>
          </w:tcPr>
          <w:p>
            <w:pPr>
              <w:spacing w:line="480" w:lineRule="exact"/>
              <w:jc w:val="center"/>
            </w:pPr>
          </w:p>
        </w:tc>
        <w:tc>
          <w:tcPr>
            <w:tcW w:w="1440" w:type="dxa"/>
            <w:tcBorders>
              <w:top w:val="single" w:color="auto" w:sz="12" w:space="0"/>
              <w:left w:val="single" w:color="auto" w:sz="6" w:space="0"/>
              <w:bottom w:val="single" w:color="auto" w:sz="6" w:space="0"/>
              <w:right w:val="single" w:color="auto" w:sz="4" w:space="0"/>
            </w:tcBorders>
            <w:noWrap w:val="0"/>
            <w:vAlign w:val="center"/>
          </w:tcPr>
          <w:p>
            <w:pPr>
              <w:spacing w:line="480" w:lineRule="exact"/>
              <w:jc w:val="center"/>
            </w:pPr>
            <w:r>
              <w:t>年龄</w:t>
            </w:r>
          </w:p>
        </w:tc>
        <w:tc>
          <w:tcPr>
            <w:tcW w:w="1620" w:type="dxa"/>
            <w:tcBorders>
              <w:top w:val="single" w:color="auto" w:sz="12" w:space="0"/>
              <w:left w:val="single" w:color="auto" w:sz="4" w:space="0"/>
              <w:bottom w:val="single" w:color="auto" w:sz="6" w:space="0"/>
              <w:right w:val="single" w:color="auto" w:sz="12" w:space="0"/>
            </w:tcBorders>
            <w:noWrap w:val="0"/>
            <w:vAlign w:val="center"/>
          </w:tcPr>
          <w:p>
            <w:pPr>
              <w:spacing w:line="48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65" w:hRule="exact"/>
        </w:trPr>
        <w:tc>
          <w:tcPr>
            <w:tcW w:w="1578" w:type="dxa"/>
            <w:tcBorders>
              <w:top w:val="single" w:color="auto" w:sz="6" w:space="0"/>
              <w:left w:val="single" w:color="auto" w:sz="12" w:space="0"/>
              <w:bottom w:val="single" w:color="auto" w:sz="6" w:space="0"/>
              <w:right w:val="single" w:color="auto" w:sz="6" w:space="0"/>
            </w:tcBorders>
            <w:noWrap w:val="0"/>
            <w:vAlign w:val="center"/>
          </w:tcPr>
          <w:p>
            <w:pPr>
              <w:spacing w:line="480" w:lineRule="exact"/>
              <w:jc w:val="center"/>
            </w:pPr>
            <w:r>
              <w:t>文化程度</w:t>
            </w:r>
          </w:p>
        </w:tc>
        <w:tc>
          <w:tcPr>
            <w:tcW w:w="1785" w:type="dxa"/>
            <w:gridSpan w:val="2"/>
            <w:tcBorders>
              <w:top w:val="single" w:color="auto" w:sz="6" w:space="0"/>
              <w:left w:val="single" w:color="auto" w:sz="6" w:space="0"/>
              <w:bottom w:val="single" w:color="auto" w:sz="6" w:space="0"/>
              <w:right w:val="single" w:color="auto" w:sz="6" w:space="0"/>
            </w:tcBorders>
            <w:noWrap w:val="0"/>
            <w:vAlign w:val="center"/>
          </w:tcPr>
          <w:p>
            <w:pPr>
              <w:spacing w:line="480" w:lineRule="exact"/>
            </w:pPr>
          </w:p>
        </w:tc>
        <w:tc>
          <w:tcPr>
            <w:tcW w:w="1425" w:type="dxa"/>
            <w:gridSpan w:val="2"/>
            <w:tcBorders>
              <w:top w:val="single" w:color="auto" w:sz="6" w:space="0"/>
              <w:left w:val="single" w:color="auto" w:sz="6" w:space="0"/>
              <w:bottom w:val="single" w:color="auto" w:sz="6" w:space="0"/>
              <w:right w:val="single" w:color="auto" w:sz="6" w:space="0"/>
            </w:tcBorders>
            <w:noWrap w:val="0"/>
            <w:vAlign w:val="center"/>
          </w:tcPr>
          <w:p>
            <w:pPr>
              <w:spacing w:line="480" w:lineRule="exact"/>
              <w:jc w:val="center"/>
            </w:pPr>
            <w:r>
              <w:t xml:space="preserve">专 业      </w:t>
            </w:r>
          </w:p>
        </w:tc>
        <w:tc>
          <w:tcPr>
            <w:tcW w:w="1800" w:type="dxa"/>
            <w:tcBorders>
              <w:top w:val="single" w:color="auto" w:sz="6" w:space="0"/>
              <w:left w:val="single" w:color="auto" w:sz="6" w:space="0"/>
              <w:bottom w:val="single" w:color="auto" w:sz="6" w:space="0"/>
              <w:right w:val="single" w:color="auto" w:sz="4" w:space="0"/>
            </w:tcBorders>
            <w:noWrap w:val="0"/>
            <w:vAlign w:val="center"/>
          </w:tcPr>
          <w:p>
            <w:pPr>
              <w:spacing w:line="480" w:lineRule="exact"/>
            </w:pPr>
          </w:p>
        </w:tc>
        <w:tc>
          <w:tcPr>
            <w:tcW w:w="1440" w:type="dxa"/>
            <w:tcBorders>
              <w:top w:val="single" w:color="auto" w:sz="6" w:space="0"/>
              <w:left w:val="single" w:color="auto" w:sz="4" w:space="0"/>
              <w:bottom w:val="single" w:color="auto" w:sz="6" w:space="0"/>
              <w:right w:val="single" w:color="auto" w:sz="4" w:space="0"/>
            </w:tcBorders>
            <w:noWrap w:val="0"/>
            <w:vAlign w:val="center"/>
          </w:tcPr>
          <w:p>
            <w:pPr>
              <w:spacing w:line="480" w:lineRule="exact"/>
              <w:jc w:val="center"/>
            </w:pPr>
            <w:r>
              <w:t>技术职称</w:t>
            </w:r>
          </w:p>
        </w:tc>
        <w:tc>
          <w:tcPr>
            <w:tcW w:w="1620" w:type="dxa"/>
            <w:tcBorders>
              <w:top w:val="single" w:color="auto" w:sz="6" w:space="0"/>
              <w:left w:val="single" w:color="auto" w:sz="4" w:space="0"/>
              <w:bottom w:val="single" w:color="auto" w:sz="6" w:space="0"/>
              <w:right w:val="single" w:color="auto" w:sz="12" w:space="0"/>
            </w:tcBorders>
            <w:noWrap w:val="0"/>
            <w:vAlign w:val="center"/>
          </w:tcPr>
          <w:p>
            <w:pPr>
              <w:spacing w:line="480" w:lineRule="exact"/>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93" w:hRule="exact"/>
        </w:trPr>
        <w:tc>
          <w:tcPr>
            <w:tcW w:w="1578" w:type="dxa"/>
            <w:tcBorders>
              <w:top w:val="single" w:color="auto" w:sz="6" w:space="0"/>
              <w:left w:val="single" w:color="auto" w:sz="12" w:space="0"/>
              <w:bottom w:val="single" w:color="auto" w:sz="6" w:space="0"/>
              <w:right w:val="single" w:color="auto" w:sz="6" w:space="0"/>
            </w:tcBorders>
            <w:noWrap w:val="0"/>
            <w:vAlign w:val="center"/>
          </w:tcPr>
          <w:p>
            <w:pPr>
              <w:spacing w:line="480" w:lineRule="exact"/>
              <w:jc w:val="center"/>
            </w:pPr>
            <w:r>
              <w:t>拟在本项目   担任的职务</w:t>
            </w:r>
          </w:p>
        </w:tc>
        <w:tc>
          <w:tcPr>
            <w:tcW w:w="1792" w:type="dxa"/>
            <w:gridSpan w:val="3"/>
            <w:tcBorders>
              <w:top w:val="single" w:color="auto" w:sz="6" w:space="0"/>
              <w:left w:val="single" w:color="auto" w:sz="6" w:space="0"/>
              <w:bottom w:val="single" w:color="auto" w:sz="6" w:space="0"/>
              <w:right w:val="single" w:color="auto" w:sz="6" w:space="0"/>
            </w:tcBorders>
            <w:noWrap w:val="0"/>
            <w:vAlign w:val="center"/>
          </w:tcPr>
          <w:p>
            <w:pPr>
              <w:spacing w:line="480" w:lineRule="exact"/>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spacing w:line="480" w:lineRule="exact"/>
              <w:ind w:left="-80" w:right="-116"/>
              <w:jc w:val="center"/>
            </w:pPr>
            <w:r>
              <w:t>从事勘察设计工 作 年 限</w:t>
            </w:r>
          </w:p>
        </w:tc>
        <w:tc>
          <w:tcPr>
            <w:tcW w:w="1800" w:type="dxa"/>
            <w:tcBorders>
              <w:top w:val="single" w:color="auto" w:sz="6" w:space="0"/>
              <w:left w:val="single" w:color="auto" w:sz="6" w:space="0"/>
              <w:bottom w:val="single" w:color="auto" w:sz="6" w:space="0"/>
              <w:right w:val="single" w:color="auto" w:sz="6" w:space="0"/>
            </w:tcBorders>
            <w:noWrap w:val="0"/>
            <w:vAlign w:val="center"/>
          </w:tcPr>
          <w:p>
            <w:pPr>
              <w:spacing w:line="480" w:lineRule="exact"/>
            </w:pPr>
          </w:p>
        </w:tc>
        <w:tc>
          <w:tcPr>
            <w:tcW w:w="1440" w:type="dxa"/>
            <w:tcBorders>
              <w:top w:val="single" w:color="auto" w:sz="6" w:space="0"/>
              <w:left w:val="single" w:color="auto" w:sz="6" w:space="0"/>
              <w:bottom w:val="single" w:color="auto" w:sz="6" w:space="0"/>
              <w:right w:val="single" w:color="auto" w:sz="4" w:space="0"/>
            </w:tcBorders>
            <w:noWrap w:val="0"/>
            <w:vAlign w:val="center"/>
          </w:tcPr>
          <w:p>
            <w:pPr>
              <w:spacing w:line="480" w:lineRule="exact"/>
              <w:jc w:val="center"/>
            </w:pPr>
            <w:r>
              <w:t>现任职 务</w:t>
            </w:r>
          </w:p>
        </w:tc>
        <w:tc>
          <w:tcPr>
            <w:tcW w:w="1620" w:type="dxa"/>
            <w:tcBorders>
              <w:top w:val="single" w:color="auto" w:sz="6" w:space="0"/>
              <w:left w:val="single" w:color="auto" w:sz="4" w:space="0"/>
              <w:bottom w:val="single" w:color="auto" w:sz="6" w:space="0"/>
              <w:right w:val="single" w:color="auto" w:sz="12" w:space="0"/>
            </w:tcBorders>
            <w:noWrap w:val="0"/>
            <w:vAlign w:val="center"/>
          </w:tcPr>
          <w:p>
            <w:pPr>
              <w:spacing w:line="480" w:lineRule="exact"/>
              <w:ind w:left="27"/>
              <w:jc w:val="center"/>
            </w:pPr>
          </w:p>
          <w:p>
            <w:pPr>
              <w:spacing w:line="48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40" w:hRule="exact"/>
        </w:trPr>
        <w:tc>
          <w:tcPr>
            <w:tcW w:w="1578" w:type="dxa"/>
            <w:vMerge w:val="restart"/>
            <w:tcBorders>
              <w:top w:val="single" w:color="auto" w:sz="6" w:space="0"/>
              <w:left w:val="single" w:color="auto" w:sz="12" w:space="0"/>
              <w:bottom w:val="single" w:color="auto" w:sz="12" w:space="0"/>
              <w:right w:val="single" w:color="auto" w:sz="6" w:space="0"/>
            </w:tcBorders>
            <w:noWrap w:val="0"/>
            <w:vAlign w:val="center"/>
          </w:tcPr>
          <w:p>
            <w:pPr>
              <w:spacing w:line="480" w:lineRule="exact"/>
            </w:pPr>
            <w:r>
              <w:t>主要经历</w:t>
            </w:r>
          </w:p>
        </w:tc>
        <w:tc>
          <w:tcPr>
            <w:tcW w:w="1770" w:type="dxa"/>
            <w:tcBorders>
              <w:top w:val="single" w:color="auto" w:sz="6" w:space="0"/>
              <w:left w:val="single" w:color="auto" w:sz="6" w:space="0"/>
              <w:bottom w:val="single" w:color="auto" w:sz="4" w:space="0"/>
              <w:right w:val="single" w:color="auto" w:sz="4" w:space="0"/>
            </w:tcBorders>
            <w:noWrap w:val="0"/>
            <w:vAlign w:val="center"/>
          </w:tcPr>
          <w:p>
            <w:pPr>
              <w:spacing w:line="480" w:lineRule="exact"/>
              <w:jc w:val="center"/>
            </w:pPr>
            <w:r>
              <w:t>时 间</w:t>
            </w:r>
          </w:p>
        </w:tc>
        <w:tc>
          <w:tcPr>
            <w:tcW w:w="3240" w:type="dxa"/>
            <w:gridSpan w:val="4"/>
            <w:tcBorders>
              <w:top w:val="single" w:color="auto" w:sz="6" w:space="0"/>
              <w:left w:val="nil"/>
              <w:bottom w:val="single" w:color="auto" w:sz="4" w:space="0"/>
              <w:right w:val="single" w:color="auto" w:sz="4" w:space="0"/>
            </w:tcBorders>
            <w:noWrap w:val="0"/>
            <w:vAlign w:val="center"/>
          </w:tcPr>
          <w:p>
            <w:pPr>
              <w:spacing w:line="480" w:lineRule="exact"/>
              <w:jc w:val="center"/>
            </w:pPr>
            <w:r>
              <w:t>工  程 名 称</w:t>
            </w:r>
          </w:p>
        </w:tc>
        <w:tc>
          <w:tcPr>
            <w:tcW w:w="1440" w:type="dxa"/>
            <w:tcBorders>
              <w:top w:val="single" w:color="auto" w:sz="6" w:space="0"/>
              <w:left w:val="nil"/>
              <w:bottom w:val="single" w:color="auto" w:sz="4" w:space="0"/>
              <w:right w:val="single" w:color="auto" w:sz="4" w:space="0"/>
            </w:tcBorders>
            <w:noWrap w:val="0"/>
            <w:vAlign w:val="center"/>
          </w:tcPr>
          <w:p>
            <w:pPr>
              <w:spacing w:line="480" w:lineRule="exact"/>
              <w:jc w:val="center"/>
            </w:pPr>
            <w:r>
              <w:t>任 职</w:t>
            </w:r>
          </w:p>
        </w:tc>
        <w:tc>
          <w:tcPr>
            <w:tcW w:w="1620" w:type="dxa"/>
            <w:tcBorders>
              <w:top w:val="single" w:color="auto" w:sz="6" w:space="0"/>
              <w:left w:val="single" w:color="auto" w:sz="4" w:space="0"/>
              <w:bottom w:val="single" w:color="auto" w:sz="4" w:space="0"/>
              <w:right w:val="single" w:color="auto" w:sz="12" w:space="0"/>
            </w:tcBorders>
            <w:noWrap w:val="0"/>
            <w:vAlign w:val="center"/>
          </w:tcPr>
          <w:p>
            <w:pPr>
              <w:spacing w:line="480" w:lineRule="exact"/>
              <w:jc w:val="center"/>
            </w:pPr>
            <w:r>
              <w:t>工作单位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05" w:hRule="atLeast"/>
        </w:trPr>
        <w:tc>
          <w:tcPr>
            <w:tcW w:w="1578" w:type="dxa"/>
            <w:vMerge w:val="continue"/>
            <w:tcBorders>
              <w:top w:val="single" w:color="auto" w:sz="6" w:space="0"/>
              <w:left w:val="single" w:color="auto" w:sz="12" w:space="0"/>
              <w:bottom w:val="single" w:color="auto" w:sz="6" w:space="0"/>
              <w:right w:val="single" w:color="auto" w:sz="6" w:space="0"/>
            </w:tcBorders>
            <w:noWrap w:val="0"/>
            <w:vAlign w:val="center"/>
          </w:tcPr>
          <w:p/>
        </w:tc>
        <w:tc>
          <w:tcPr>
            <w:tcW w:w="1770" w:type="dxa"/>
            <w:tcBorders>
              <w:top w:val="single" w:color="auto" w:sz="6" w:space="0"/>
              <w:left w:val="single" w:color="auto" w:sz="6" w:space="0"/>
              <w:bottom w:val="single" w:color="auto" w:sz="6" w:space="0"/>
              <w:right w:val="single" w:color="auto" w:sz="4" w:space="0"/>
            </w:tcBorders>
            <w:noWrap w:val="0"/>
            <w:vAlign w:val="center"/>
          </w:tcPr>
          <w:p>
            <w:pPr>
              <w:spacing w:line="480" w:lineRule="exact"/>
              <w:jc w:val="center"/>
            </w:pPr>
          </w:p>
        </w:tc>
        <w:tc>
          <w:tcPr>
            <w:tcW w:w="3240" w:type="dxa"/>
            <w:gridSpan w:val="4"/>
            <w:tcBorders>
              <w:top w:val="single" w:color="auto" w:sz="6" w:space="0"/>
              <w:left w:val="nil"/>
              <w:bottom w:val="single" w:color="auto" w:sz="6" w:space="0"/>
              <w:right w:val="single" w:color="auto" w:sz="4" w:space="0"/>
            </w:tcBorders>
            <w:noWrap w:val="0"/>
            <w:vAlign w:val="center"/>
          </w:tcPr>
          <w:p>
            <w:pPr>
              <w:spacing w:line="480" w:lineRule="exact"/>
              <w:jc w:val="center"/>
            </w:pPr>
          </w:p>
        </w:tc>
        <w:tc>
          <w:tcPr>
            <w:tcW w:w="1440" w:type="dxa"/>
            <w:tcBorders>
              <w:top w:val="single" w:color="auto" w:sz="6" w:space="0"/>
              <w:left w:val="nil"/>
              <w:bottom w:val="single" w:color="auto" w:sz="6" w:space="0"/>
              <w:right w:val="single" w:color="auto" w:sz="4" w:space="0"/>
            </w:tcBorders>
            <w:noWrap w:val="0"/>
            <w:vAlign w:val="center"/>
          </w:tcPr>
          <w:p>
            <w:pPr>
              <w:spacing w:line="480" w:lineRule="exact"/>
              <w:jc w:val="center"/>
            </w:pPr>
          </w:p>
        </w:tc>
        <w:tc>
          <w:tcPr>
            <w:tcW w:w="1620" w:type="dxa"/>
            <w:tcBorders>
              <w:top w:val="single" w:color="auto" w:sz="6" w:space="0"/>
              <w:left w:val="single" w:color="auto" w:sz="4" w:space="0"/>
              <w:bottom w:val="single" w:color="auto" w:sz="6" w:space="0"/>
              <w:right w:val="single" w:color="auto" w:sz="12" w:space="0"/>
            </w:tcBorders>
            <w:noWrap w:val="0"/>
            <w:vAlign w:val="center"/>
          </w:tcPr>
          <w:p>
            <w:pPr>
              <w:spacing w:line="48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80" w:hRule="atLeast"/>
        </w:trPr>
        <w:tc>
          <w:tcPr>
            <w:tcW w:w="1578" w:type="dxa"/>
            <w:tcBorders>
              <w:top w:val="single" w:color="auto" w:sz="6" w:space="0"/>
              <w:left w:val="single" w:color="auto" w:sz="12" w:space="0"/>
              <w:bottom w:val="single" w:color="auto" w:sz="12" w:space="0"/>
              <w:right w:val="single" w:color="auto" w:sz="6" w:space="0"/>
            </w:tcBorders>
            <w:noWrap w:val="0"/>
            <w:vAlign w:val="center"/>
          </w:tcPr>
          <w:p>
            <w:r>
              <w:t>获奖情况</w:t>
            </w:r>
          </w:p>
        </w:tc>
        <w:tc>
          <w:tcPr>
            <w:tcW w:w="8070" w:type="dxa"/>
            <w:gridSpan w:val="7"/>
            <w:tcBorders>
              <w:top w:val="single" w:color="auto" w:sz="6" w:space="0"/>
              <w:left w:val="single" w:color="auto" w:sz="6" w:space="0"/>
              <w:bottom w:val="single" w:color="auto" w:sz="12" w:space="0"/>
              <w:right w:val="single" w:color="auto" w:sz="12" w:space="0"/>
            </w:tcBorders>
            <w:noWrap w:val="0"/>
            <w:vAlign w:val="center"/>
          </w:tcPr>
          <w:p>
            <w:pPr>
              <w:spacing w:line="480" w:lineRule="exact"/>
              <w:jc w:val="center"/>
            </w:pPr>
          </w:p>
        </w:tc>
      </w:tr>
    </w:tbl>
    <w:p>
      <w:pPr>
        <w:spacing w:line="500" w:lineRule="exact"/>
        <w:ind w:left="735" w:leftChars="200" w:hanging="315" w:hangingChars="150"/>
      </w:pPr>
    </w:p>
    <w:p>
      <w:pPr>
        <w:spacing w:line="500" w:lineRule="exact"/>
        <w:ind w:left="735" w:leftChars="200" w:hanging="315" w:hangingChars="150"/>
      </w:pPr>
    </w:p>
    <w:p>
      <w:pPr>
        <w:spacing w:line="480" w:lineRule="auto"/>
        <w:ind w:firstLine="3675" w:firstLineChars="1750"/>
        <w:rPr>
          <w:szCs w:val="21"/>
        </w:rPr>
      </w:pPr>
      <w:r>
        <w:rPr>
          <w:szCs w:val="21"/>
        </w:rPr>
        <w:t xml:space="preserve">投标单位名称（盖公章） </w:t>
      </w:r>
      <w:r>
        <w:rPr>
          <w:szCs w:val="21"/>
          <w:u w:val="single"/>
        </w:rPr>
        <w:t xml:space="preserve"> </w:t>
      </w:r>
    </w:p>
    <w:p>
      <w:pPr>
        <w:spacing w:line="480" w:lineRule="auto"/>
        <w:ind w:firstLine="3570" w:firstLineChars="1700"/>
        <w:rPr>
          <w:szCs w:val="21"/>
          <w:u w:val="single"/>
        </w:rPr>
      </w:pPr>
      <w:r>
        <w:rPr>
          <w:szCs w:val="21"/>
        </w:rPr>
        <w:t xml:space="preserve"> 法定代表人(或委托代理人)</w:t>
      </w:r>
      <w:r>
        <w:t>签字:</w:t>
      </w:r>
      <w:r>
        <w:rPr>
          <w:szCs w:val="21"/>
          <w:u w:val="single"/>
        </w:rPr>
        <w:t xml:space="preserve">              </w:t>
      </w:r>
    </w:p>
    <w:p>
      <w:pPr>
        <w:spacing w:line="480" w:lineRule="auto"/>
        <w:ind w:left="315" w:leftChars="150" w:firstLine="3360" w:firstLineChars="1600"/>
        <w:rPr>
          <w:szCs w:val="21"/>
          <w:u w:val="single"/>
        </w:rPr>
      </w:pPr>
      <w:r>
        <w:rPr>
          <w:szCs w:val="21"/>
        </w:rPr>
        <w:t>日      期：  ______年_____月_____日</w:t>
      </w:r>
    </w:p>
    <w:p>
      <w:pPr>
        <w:spacing w:line="500" w:lineRule="exact"/>
        <w:ind w:left="420" w:leftChars="200" w:firstLine="3045" w:firstLineChars="1450"/>
        <w:rPr>
          <w:szCs w:val="21"/>
        </w:rPr>
      </w:pPr>
    </w:p>
    <w:p>
      <w:pPr>
        <w:spacing w:line="500" w:lineRule="exact"/>
        <w:rPr>
          <w:rFonts w:hint="eastAsia"/>
          <w:szCs w:val="21"/>
        </w:rPr>
      </w:pPr>
      <w:r>
        <w:rPr>
          <w:rFonts w:hint="eastAsia"/>
          <w:szCs w:val="21"/>
        </w:rPr>
        <w:t>注：</w:t>
      </w:r>
    </w:p>
    <w:p>
      <w:pPr>
        <w:spacing w:line="500" w:lineRule="exact"/>
        <w:ind w:left="420" w:leftChars="200" w:firstLine="315" w:firstLineChars="150"/>
        <w:rPr>
          <w:szCs w:val="21"/>
        </w:rPr>
      </w:pPr>
      <w:r>
        <w:rPr>
          <w:szCs w:val="21"/>
        </w:rPr>
        <w:t>1、投标人必须如实填写此表格，附相关证明材料。</w:t>
      </w:r>
    </w:p>
    <w:p>
      <w:pPr>
        <w:spacing w:line="500" w:lineRule="exact"/>
        <w:jc w:val="center"/>
        <w:rPr>
          <w:b/>
          <w:sz w:val="28"/>
          <w:szCs w:val="28"/>
        </w:rPr>
      </w:pPr>
      <w:r>
        <w:rPr>
          <w:szCs w:val="21"/>
        </w:rPr>
        <w:t>2、在填写时，如本表格不适合投标人的实际情况，可根据本表格内容自行划表填写。</w:t>
      </w:r>
      <w:r>
        <w:rPr>
          <w:szCs w:val="21"/>
        </w:rPr>
        <w:br w:type="page"/>
      </w:r>
      <w:r>
        <w:rPr>
          <w:b/>
          <w:sz w:val="28"/>
          <w:szCs w:val="28"/>
        </w:rPr>
        <w:t>（</w:t>
      </w:r>
      <w:r>
        <w:rPr>
          <w:rFonts w:hint="eastAsia"/>
          <w:b/>
          <w:sz w:val="28"/>
          <w:szCs w:val="28"/>
        </w:rPr>
        <w:t>四</w:t>
      </w:r>
      <w:r>
        <w:rPr>
          <w:b/>
          <w:sz w:val="28"/>
          <w:szCs w:val="28"/>
        </w:rPr>
        <w:t>）主要设备一览表（如需）</w:t>
      </w:r>
    </w:p>
    <w:p>
      <w:pPr>
        <w:spacing w:line="500" w:lineRule="exact"/>
        <w:rPr>
          <w:szCs w:val="21"/>
        </w:rPr>
      </w:pPr>
    </w:p>
    <w:p>
      <w:pPr>
        <w:jc w:val="center"/>
        <w:rPr>
          <w:b/>
          <w:sz w:val="32"/>
          <w:szCs w:val="32"/>
        </w:rPr>
      </w:pPr>
      <w:r>
        <w:rPr>
          <w:b/>
          <w:sz w:val="32"/>
          <w:szCs w:val="32"/>
        </w:rPr>
        <w:t>硬件配置表</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2961"/>
        <w:gridCol w:w="2060"/>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14" w:type="dxa"/>
            <w:gridSpan w:val="2"/>
            <w:noWrap w:val="0"/>
            <w:vAlign w:val="center"/>
          </w:tcPr>
          <w:p>
            <w:pPr>
              <w:spacing w:line="480" w:lineRule="exact"/>
              <w:ind w:left="-90"/>
              <w:jc w:val="center"/>
            </w:pPr>
            <w:r>
              <w:rPr>
                <w:spacing w:val="-1"/>
              </w:rPr>
              <w:t>名    称</w:t>
            </w:r>
          </w:p>
        </w:tc>
        <w:tc>
          <w:tcPr>
            <w:tcW w:w="2060" w:type="dxa"/>
            <w:noWrap w:val="0"/>
            <w:vAlign w:val="center"/>
          </w:tcPr>
          <w:p>
            <w:pPr>
              <w:spacing w:line="480" w:lineRule="exact"/>
              <w:ind w:left="-90"/>
              <w:jc w:val="center"/>
            </w:pPr>
            <w:r>
              <w:t>规格型号</w:t>
            </w:r>
          </w:p>
        </w:tc>
        <w:tc>
          <w:tcPr>
            <w:tcW w:w="1648" w:type="dxa"/>
            <w:noWrap w:val="0"/>
            <w:vAlign w:val="center"/>
          </w:tcPr>
          <w:p>
            <w:pPr>
              <w:ind w:left="-91" w:right="-107" w:rightChars="-51"/>
              <w:jc w:val="center"/>
              <w:rPr>
                <w:spacing w:val="-1"/>
              </w:rPr>
            </w:pPr>
            <w:r>
              <w:rPr>
                <w:spacing w:val="-1"/>
              </w:rPr>
              <w:t>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restart"/>
            <w:noWrap w:val="0"/>
            <w:vAlign w:val="center"/>
          </w:tcPr>
          <w:p>
            <w:pPr>
              <w:spacing w:line="480" w:lineRule="exact"/>
              <w:jc w:val="cente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pPr>
          </w:p>
        </w:tc>
        <w:tc>
          <w:tcPr>
            <w:tcW w:w="1648" w:type="dxa"/>
            <w:noWrap w:val="0"/>
            <w:vAlign w:val="center"/>
          </w:tcPr>
          <w:p>
            <w:pPr>
              <w:spacing w:line="4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pPr>
          </w:p>
        </w:tc>
        <w:tc>
          <w:tcPr>
            <w:tcW w:w="1648" w:type="dxa"/>
            <w:noWrap w:val="0"/>
            <w:vAlign w:val="center"/>
          </w:tcPr>
          <w:p>
            <w:pPr>
              <w:spacing w:line="4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953" w:type="dxa"/>
            <w:vMerge w:val="continue"/>
            <w:noWrap w:val="0"/>
            <w:vAlign w:val="center"/>
          </w:tcPr>
          <w:p>
            <w:pPr>
              <w:spacing w:line="480" w:lineRule="exact"/>
              <w:jc w:val="cente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pPr>
          </w:p>
        </w:tc>
        <w:tc>
          <w:tcPr>
            <w:tcW w:w="1648" w:type="dxa"/>
            <w:noWrap w:val="0"/>
            <w:vAlign w:val="center"/>
          </w:tcPr>
          <w:p>
            <w:pPr>
              <w:spacing w:line="4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pPr>
          </w:p>
        </w:tc>
        <w:tc>
          <w:tcPr>
            <w:tcW w:w="1648" w:type="dxa"/>
            <w:noWrap w:val="0"/>
            <w:vAlign w:val="center"/>
          </w:tcPr>
          <w:p>
            <w:pPr>
              <w:spacing w:line="480" w:lineRule="exact"/>
              <w:jc w:val="center"/>
            </w:pPr>
          </w:p>
        </w:tc>
      </w:tr>
    </w:tbl>
    <w:p>
      <w:pPr>
        <w:rPr>
          <w:sz w:val="28"/>
          <w:szCs w:val="28"/>
        </w:rPr>
      </w:pPr>
    </w:p>
    <w:p>
      <w:pPr>
        <w:jc w:val="center"/>
        <w:rPr>
          <w:b/>
          <w:sz w:val="32"/>
          <w:szCs w:val="32"/>
        </w:rPr>
      </w:pPr>
      <w:r>
        <w:rPr>
          <w:b/>
          <w:sz w:val="32"/>
          <w:szCs w:val="32"/>
        </w:rPr>
        <w:t>软件配置表</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2961"/>
        <w:gridCol w:w="2060"/>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14" w:type="dxa"/>
            <w:gridSpan w:val="2"/>
            <w:noWrap w:val="0"/>
            <w:vAlign w:val="center"/>
          </w:tcPr>
          <w:p>
            <w:pPr>
              <w:spacing w:line="480" w:lineRule="exact"/>
              <w:ind w:left="-90"/>
              <w:jc w:val="center"/>
            </w:pPr>
            <w:r>
              <w:rPr>
                <w:spacing w:val="-1"/>
              </w:rPr>
              <w:t>名    称</w:t>
            </w:r>
          </w:p>
        </w:tc>
        <w:tc>
          <w:tcPr>
            <w:tcW w:w="2060" w:type="dxa"/>
            <w:noWrap w:val="0"/>
            <w:vAlign w:val="center"/>
          </w:tcPr>
          <w:p>
            <w:pPr>
              <w:spacing w:line="480" w:lineRule="exact"/>
              <w:ind w:left="-90"/>
              <w:jc w:val="center"/>
            </w:pPr>
            <w:r>
              <w:t>规格型号</w:t>
            </w:r>
          </w:p>
        </w:tc>
        <w:tc>
          <w:tcPr>
            <w:tcW w:w="1648" w:type="dxa"/>
            <w:noWrap w:val="0"/>
            <w:vAlign w:val="center"/>
          </w:tcPr>
          <w:p>
            <w:pPr>
              <w:ind w:left="-91" w:right="-107" w:rightChars="-51"/>
              <w:jc w:val="center"/>
              <w:rPr>
                <w:spacing w:val="-1"/>
              </w:rPr>
            </w:pPr>
            <w:r>
              <w:rPr>
                <w:spacing w:val="-1"/>
              </w:rPr>
              <w:t>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restart"/>
            <w:noWrap w:val="0"/>
            <w:vAlign w:val="center"/>
          </w:tcPr>
          <w:p>
            <w:pPr>
              <w:spacing w:line="480" w:lineRule="exact"/>
              <w:jc w:val="cente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pPr>
          </w:p>
        </w:tc>
        <w:tc>
          <w:tcPr>
            <w:tcW w:w="1648" w:type="dxa"/>
            <w:noWrap w:val="0"/>
            <w:vAlign w:val="center"/>
          </w:tcPr>
          <w:p>
            <w:pPr>
              <w:spacing w:line="4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pPr>
          </w:p>
        </w:tc>
        <w:tc>
          <w:tcPr>
            <w:tcW w:w="1648" w:type="dxa"/>
            <w:noWrap w:val="0"/>
            <w:vAlign w:val="center"/>
          </w:tcPr>
          <w:p>
            <w:pPr>
              <w:spacing w:line="4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pPr>
          </w:p>
        </w:tc>
        <w:tc>
          <w:tcPr>
            <w:tcW w:w="1648" w:type="dxa"/>
            <w:noWrap w:val="0"/>
            <w:vAlign w:val="center"/>
          </w:tcPr>
          <w:p>
            <w:pPr>
              <w:spacing w:line="4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pPr>
          </w:p>
        </w:tc>
        <w:tc>
          <w:tcPr>
            <w:tcW w:w="1648" w:type="dxa"/>
            <w:noWrap w:val="0"/>
            <w:vAlign w:val="center"/>
          </w:tcPr>
          <w:p>
            <w:pPr>
              <w:spacing w:line="480" w:lineRule="exact"/>
              <w:jc w:val="center"/>
            </w:pPr>
          </w:p>
        </w:tc>
      </w:tr>
    </w:tbl>
    <w:p>
      <w:pPr>
        <w:rPr>
          <w:sz w:val="28"/>
          <w:szCs w:val="28"/>
        </w:rPr>
      </w:pPr>
    </w:p>
    <w:p>
      <w:pPr>
        <w:rPr>
          <w:sz w:val="28"/>
          <w:szCs w:val="28"/>
        </w:rPr>
      </w:pPr>
    </w:p>
    <w:p>
      <w:pPr>
        <w:rPr>
          <w:sz w:val="28"/>
          <w:szCs w:val="28"/>
        </w:rPr>
      </w:pPr>
    </w:p>
    <w:p>
      <w:pPr>
        <w:rPr>
          <w:sz w:val="28"/>
          <w:szCs w:val="28"/>
        </w:rPr>
      </w:pPr>
    </w:p>
    <w:p>
      <w:pPr>
        <w:spacing w:line="480" w:lineRule="auto"/>
        <w:ind w:firstLine="3675" w:firstLineChars="1750"/>
        <w:rPr>
          <w:szCs w:val="21"/>
        </w:rPr>
      </w:pPr>
      <w:r>
        <w:rPr>
          <w:szCs w:val="21"/>
        </w:rPr>
        <w:t xml:space="preserve">投标单位名称（盖公章） </w:t>
      </w:r>
      <w:r>
        <w:rPr>
          <w:szCs w:val="21"/>
          <w:u w:val="single"/>
        </w:rPr>
        <w:t xml:space="preserve"> </w:t>
      </w:r>
    </w:p>
    <w:p>
      <w:pPr>
        <w:spacing w:line="480" w:lineRule="auto"/>
        <w:ind w:firstLine="3570" w:firstLineChars="1700"/>
        <w:rPr>
          <w:szCs w:val="21"/>
          <w:u w:val="single"/>
        </w:rPr>
      </w:pPr>
      <w:r>
        <w:rPr>
          <w:szCs w:val="21"/>
        </w:rPr>
        <w:t xml:space="preserve"> 法定代表人(或委托代理人)</w:t>
      </w:r>
      <w:r>
        <w:t>签字:</w:t>
      </w:r>
      <w:r>
        <w:rPr>
          <w:szCs w:val="21"/>
          <w:u w:val="single"/>
        </w:rPr>
        <w:t xml:space="preserve">              </w:t>
      </w:r>
    </w:p>
    <w:p>
      <w:pPr>
        <w:spacing w:line="480" w:lineRule="auto"/>
        <w:ind w:left="315" w:leftChars="150" w:firstLine="3360" w:firstLineChars="1600"/>
        <w:rPr>
          <w:szCs w:val="21"/>
          <w:u w:val="single"/>
        </w:rPr>
      </w:pPr>
      <w:r>
        <w:rPr>
          <w:szCs w:val="21"/>
        </w:rPr>
        <w:t>日      期：  ______年_____月_____日</w:t>
      </w:r>
    </w:p>
    <w:p>
      <w:pPr>
        <w:spacing w:line="500" w:lineRule="exact"/>
        <w:rPr>
          <w:b/>
          <w:szCs w:val="21"/>
        </w:rPr>
      </w:pPr>
    </w:p>
    <w:p>
      <w:pPr>
        <w:spacing w:line="500" w:lineRule="exact"/>
        <w:rPr>
          <w:szCs w:val="21"/>
        </w:rPr>
      </w:pPr>
      <w:r>
        <w:rPr>
          <w:szCs w:val="21"/>
        </w:rPr>
        <w:t>注：</w:t>
      </w:r>
    </w:p>
    <w:p>
      <w:pPr>
        <w:spacing w:line="500" w:lineRule="exact"/>
        <w:ind w:left="420" w:leftChars="200" w:firstLine="315" w:firstLineChars="150"/>
        <w:rPr>
          <w:szCs w:val="21"/>
        </w:rPr>
      </w:pPr>
      <w:r>
        <w:rPr>
          <w:szCs w:val="21"/>
        </w:rPr>
        <w:t>1、投标人必须如实填写此表格，附相关证明材料。</w:t>
      </w:r>
    </w:p>
    <w:p>
      <w:pPr>
        <w:spacing w:line="500" w:lineRule="exact"/>
        <w:ind w:left="420" w:leftChars="200" w:firstLine="315" w:firstLineChars="150"/>
        <w:rPr>
          <w:sz w:val="28"/>
          <w:szCs w:val="28"/>
        </w:rPr>
      </w:pPr>
      <w:r>
        <w:rPr>
          <w:szCs w:val="21"/>
        </w:rPr>
        <w:t>2、在填写时，如本表格不适合投标人的实际情况，可根据本表格内容自行划表填写。</w:t>
      </w:r>
    </w:p>
    <w:p/>
    <w:p/>
    <w:p>
      <w:pPr>
        <w:jc w:val="center"/>
        <w:rPr>
          <w:b/>
          <w:sz w:val="32"/>
          <w:szCs w:val="32"/>
        </w:rPr>
      </w:pPr>
      <w:r>
        <w:br w:type="page"/>
      </w:r>
      <w:r>
        <w:rPr>
          <w:b/>
          <w:sz w:val="32"/>
          <w:szCs w:val="32"/>
        </w:rPr>
        <w:t>二、设计方案</w:t>
      </w:r>
    </w:p>
    <w:p>
      <w:pPr>
        <w:jc w:val="center"/>
        <w:rPr>
          <w:sz w:val="28"/>
          <w:szCs w:val="28"/>
        </w:rPr>
      </w:pPr>
    </w:p>
    <w:p>
      <w:pPr>
        <w:jc w:val="center"/>
        <w:rPr>
          <w:sz w:val="28"/>
          <w:szCs w:val="28"/>
        </w:rPr>
      </w:pPr>
      <w:r>
        <w:rPr>
          <w:sz w:val="28"/>
          <w:szCs w:val="28"/>
        </w:rPr>
        <w:t>目录</w:t>
      </w:r>
    </w:p>
    <w:p>
      <w:pPr>
        <w:rPr>
          <w:sz w:val="28"/>
          <w:szCs w:val="28"/>
        </w:rPr>
      </w:pPr>
      <w:r>
        <w:rPr>
          <w:sz w:val="28"/>
          <w:szCs w:val="28"/>
        </w:rPr>
        <w:t>（1）</w:t>
      </w:r>
      <w:r>
        <w:rPr>
          <w:bCs/>
          <w:sz w:val="28"/>
          <w:szCs w:val="28"/>
        </w:rPr>
        <w:t>对本工程的理解及重点难点分析</w:t>
      </w:r>
    </w:p>
    <w:p>
      <w:pPr>
        <w:rPr>
          <w:sz w:val="28"/>
          <w:szCs w:val="28"/>
        </w:rPr>
      </w:pPr>
      <w:r>
        <w:rPr>
          <w:sz w:val="28"/>
          <w:szCs w:val="28"/>
        </w:rPr>
        <w:t>（2）设计思路和工作主要内容</w:t>
      </w:r>
    </w:p>
    <w:p>
      <w:pPr>
        <w:rPr>
          <w:sz w:val="28"/>
          <w:szCs w:val="28"/>
        </w:rPr>
      </w:pPr>
      <w:r>
        <w:rPr>
          <w:sz w:val="28"/>
          <w:szCs w:val="28"/>
        </w:rPr>
        <w:t>（3）设计质量目标和服务承诺</w:t>
      </w:r>
    </w:p>
    <w:p>
      <w:pPr>
        <w:rPr>
          <w:sz w:val="28"/>
          <w:szCs w:val="28"/>
        </w:rPr>
      </w:pPr>
      <w:r>
        <w:rPr>
          <w:sz w:val="28"/>
          <w:szCs w:val="28"/>
        </w:rPr>
        <w:t>（4）</w:t>
      </w:r>
      <w:r>
        <w:rPr>
          <w:bCs/>
          <w:sz w:val="28"/>
          <w:szCs w:val="28"/>
        </w:rPr>
        <w:t>进度计划及其保证措施</w:t>
      </w:r>
    </w:p>
    <w:p>
      <w:pPr>
        <w:rPr>
          <w:sz w:val="28"/>
          <w:szCs w:val="28"/>
        </w:rPr>
      </w:pPr>
      <w:r>
        <w:rPr>
          <w:sz w:val="28"/>
          <w:szCs w:val="28"/>
        </w:rPr>
        <w:t>（5）</w:t>
      </w:r>
      <w:r>
        <w:rPr>
          <w:bCs/>
          <w:sz w:val="28"/>
          <w:szCs w:val="28"/>
        </w:rPr>
        <w:t>质量控制措施</w:t>
      </w:r>
    </w:p>
    <w:p>
      <w:pPr>
        <w:rPr>
          <w:sz w:val="28"/>
          <w:szCs w:val="28"/>
        </w:rPr>
      </w:pPr>
      <w:r>
        <w:rPr>
          <w:sz w:val="28"/>
          <w:szCs w:val="28"/>
        </w:rPr>
        <w:t>（6）</w:t>
      </w:r>
      <w:r>
        <w:rPr>
          <w:bCs/>
          <w:sz w:val="28"/>
          <w:szCs w:val="28"/>
        </w:rPr>
        <w:t>造价控制措施</w:t>
      </w:r>
    </w:p>
    <w:p>
      <w:pPr>
        <w:rPr>
          <w:sz w:val="28"/>
          <w:szCs w:val="28"/>
        </w:rPr>
      </w:pPr>
      <w:r>
        <w:rPr>
          <w:sz w:val="28"/>
          <w:szCs w:val="28"/>
        </w:rPr>
        <w:t>（7）</w:t>
      </w:r>
      <w:r>
        <w:rPr>
          <w:bCs/>
          <w:sz w:val="28"/>
          <w:szCs w:val="28"/>
        </w:rPr>
        <w:t>设计方案图</w:t>
      </w:r>
    </w:p>
    <w:p>
      <w:pPr>
        <w:rPr>
          <w:sz w:val="28"/>
          <w:szCs w:val="28"/>
        </w:rPr>
      </w:pPr>
      <w:r>
        <w:rPr>
          <w:sz w:val="28"/>
          <w:szCs w:val="28"/>
        </w:rPr>
        <w:t>（8）高新技术应用</w:t>
      </w:r>
      <w:r>
        <w:rPr>
          <w:bCs/>
          <w:sz w:val="28"/>
          <w:szCs w:val="28"/>
        </w:rPr>
        <w:t>或合理化建议</w:t>
      </w:r>
    </w:p>
    <w:p>
      <w:pPr>
        <w:spacing w:line="500" w:lineRule="exact"/>
        <w:rPr>
          <w:sz w:val="28"/>
          <w:szCs w:val="28"/>
        </w:rPr>
      </w:pPr>
    </w:p>
    <w:p>
      <w:pPr>
        <w:spacing w:line="500" w:lineRule="exact"/>
        <w:rPr>
          <w:szCs w:val="21"/>
        </w:rPr>
      </w:pPr>
    </w:p>
    <w:p/>
    <w:p/>
    <w:p/>
    <w:p/>
    <w:p>
      <w:pPr>
        <w:rPr>
          <w:sz w:val="28"/>
          <w:szCs w:val="28"/>
        </w:rPr>
      </w:pPr>
      <w:r>
        <w:br w:type="page"/>
      </w:r>
      <w:r>
        <w:rPr>
          <w:sz w:val="28"/>
          <w:szCs w:val="28"/>
        </w:rPr>
        <w:t>技术标（副本）封面格式：</w:t>
      </w:r>
    </w:p>
    <w:p>
      <w:pPr>
        <w:ind w:right="320"/>
        <w:jc w:val="right"/>
        <w:rPr>
          <w:rFonts w:eastAsia="黑体"/>
          <w:sz w:val="44"/>
          <w:szCs w:val="44"/>
        </w:rPr>
      </w:pPr>
      <w:r>
        <w:rPr>
          <w:rFonts w:eastAsia="黑体"/>
          <w:sz w:val="44"/>
          <w:szCs w:val="44"/>
        </w:rPr>
        <w:t>副本</w:t>
      </w:r>
    </w:p>
    <w:p>
      <w:pPr>
        <w:jc w:val="right"/>
        <w:rPr>
          <w:rFonts w:eastAsia="黑体"/>
          <w:sz w:val="44"/>
          <w:szCs w:val="44"/>
        </w:rPr>
      </w:pPr>
      <w:r>
        <w:rPr>
          <w:rFonts w:eastAsia="黑体"/>
          <w:sz w:val="44"/>
          <w:szCs w:val="44"/>
        </w:rPr>
        <w:t>（黑体二号字）</w:t>
      </w:r>
    </w:p>
    <w:p>
      <w:pPr>
        <w:rPr>
          <w:rFonts w:eastAsia="黑体"/>
          <w:sz w:val="44"/>
          <w:szCs w:val="44"/>
        </w:rPr>
      </w:pPr>
    </w:p>
    <w:p>
      <w:pPr>
        <w:jc w:val="right"/>
        <w:rPr>
          <w:rFonts w:eastAsia="黑体"/>
          <w:sz w:val="44"/>
          <w:szCs w:val="44"/>
        </w:rPr>
      </w:pPr>
    </w:p>
    <w:p>
      <w:pPr>
        <w:jc w:val="center"/>
        <w:rPr>
          <w:rFonts w:eastAsia="黑体"/>
          <w:sz w:val="44"/>
          <w:szCs w:val="44"/>
        </w:rPr>
      </w:pPr>
      <w:r>
        <w:rPr>
          <w:rFonts w:eastAsia="黑体"/>
          <w:sz w:val="44"/>
          <w:szCs w:val="44"/>
        </w:rPr>
        <w:t>_______________项目招标</w:t>
      </w:r>
    </w:p>
    <w:p>
      <w:pPr>
        <w:jc w:val="center"/>
        <w:rPr>
          <w:rFonts w:eastAsia="黑体"/>
          <w:sz w:val="44"/>
          <w:szCs w:val="44"/>
        </w:rPr>
      </w:pPr>
      <w:r>
        <w:rPr>
          <w:rFonts w:eastAsia="黑体"/>
          <w:sz w:val="44"/>
          <w:szCs w:val="44"/>
        </w:rPr>
        <w:t>（黑体二号字）</w:t>
      </w:r>
    </w:p>
    <w:p>
      <w:pPr>
        <w:rPr>
          <w:rFonts w:eastAsia="黑体"/>
          <w:sz w:val="44"/>
          <w:szCs w:val="44"/>
        </w:rPr>
      </w:pPr>
    </w:p>
    <w:p>
      <w:pPr>
        <w:jc w:val="center"/>
        <w:rPr>
          <w:rFonts w:eastAsia="黑体"/>
          <w:sz w:val="44"/>
          <w:szCs w:val="44"/>
        </w:rPr>
      </w:pPr>
    </w:p>
    <w:p>
      <w:pPr>
        <w:jc w:val="center"/>
        <w:rPr>
          <w:rFonts w:eastAsia="黑体"/>
          <w:sz w:val="44"/>
          <w:szCs w:val="44"/>
        </w:rPr>
      </w:pPr>
      <w:r>
        <w:rPr>
          <w:rFonts w:eastAsia="黑体"/>
          <w:sz w:val="44"/>
          <w:szCs w:val="44"/>
        </w:rPr>
        <w:t>投标文件</w:t>
      </w:r>
    </w:p>
    <w:p>
      <w:pPr>
        <w:jc w:val="center"/>
        <w:rPr>
          <w:rFonts w:eastAsia="黑体"/>
          <w:sz w:val="44"/>
          <w:szCs w:val="44"/>
        </w:rPr>
      </w:pPr>
      <w:r>
        <w:rPr>
          <w:rFonts w:eastAsia="黑体"/>
          <w:sz w:val="44"/>
          <w:szCs w:val="44"/>
        </w:rPr>
        <w:t>（黑体二号字）</w:t>
      </w:r>
    </w:p>
    <w:p>
      <w:pPr>
        <w:jc w:val="center"/>
        <w:rPr>
          <w:rFonts w:eastAsia="黑体"/>
          <w:sz w:val="44"/>
          <w:szCs w:val="44"/>
        </w:rPr>
      </w:pPr>
    </w:p>
    <w:p>
      <w:pPr>
        <w:rPr>
          <w:rFonts w:eastAsia="黑体"/>
          <w:sz w:val="44"/>
          <w:szCs w:val="44"/>
        </w:rPr>
      </w:pPr>
    </w:p>
    <w:p>
      <w:pPr>
        <w:jc w:val="center"/>
        <w:rPr>
          <w:rFonts w:eastAsia="黑体"/>
          <w:sz w:val="44"/>
          <w:szCs w:val="44"/>
        </w:rPr>
      </w:pPr>
    </w:p>
    <w:p>
      <w:pPr>
        <w:jc w:val="center"/>
        <w:rPr>
          <w:rFonts w:eastAsia="黑体"/>
          <w:sz w:val="44"/>
          <w:szCs w:val="44"/>
        </w:rPr>
      </w:pPr>
      <w:r>
        <w:rPr>
          <w:rFonts w:eastAsia="黑体"/>
          <w:sz w:val="44"/>
          <w:szCs w:val="44"/>
        </w:rPr>
        <w:t>技术标</w:t>
      </w:r>
    </w:p>
    <w:p>
      <w:pPr>
        <w:jc w:val="center"/>
        <w:rPr>
          <w:rFonts w:eastAsia="黑体"/>
          <w:sz w:val="44"/>
          <w:szCs w:val="44"/>
        </w:rPr>
      </w:pPr>
      <w:r>
        <w:rPr>
          <w:rFonts w:eastAsia="黑体"/>
          <w:sz w:val="44"/>
          <w:szCs w:val="44"/>
        </w:rPr>
        <w:t>（黑体二号字）</w:t>
      </w:r>
    </w:p>
    <w:p>
      <w:pPr>
        <w:jc w:val="cente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numPr>
          <w:ilvl w:val="0"/>
          <w:numId w:val="3"/>
        </w:numPr>
        <w:rPr>
          <w:rFonts w:eastAsia="黑体"/>
          <w:b/>
          <w:sz w:val="28"/>
          <w:szCs w:val="28"/>
        </w:rPr>
      </w:pPr>
      <w:r>
        <w:rPr>
          <w:rFonts w:eastAsia="黑体"/>
          <w:b/>
          <w:sz w:val="28"/>
          <w:szCs w:val="28"/>
        </w:rPr>
        <w:t xml:space="preserve">特别提示  </w:t>
      </w:r>
    </w:p>
    <w:p>
      <w:pPr>
        <w:ind w:firstLine="550" w:firstLineChars="196"/>
        <w:rPr>
          <w:rFonts w:eastAsia="黑体"/>
          <w:b/>
          <w:sz w:val="28"/>
          <w:szCs w:val="28"/>
        </w:rPr>
      </w:pPr>
      <w:r>
        <w:rPr>
          <w:rFonts w:eastAsia="黑体"/>
          <w:b/>
          <w:sz w:val="28"/>
          <w:szCs w:val="28"/>
        </w:rPr>
        <w:t>技术标副本采用暗标的形式，投标人须严格按“技术暗标”标书制作要求编制投标文件，否则将不通过符合性审查。</w:t>
      </w:r>
    </w:p>
    <w:p>
      <w:pPr>
        <w:rPr>
          <w:rFonts w:eastAsia="黑体"/>
          <w:b/>
          <w:sz w:val="28"/>
          <w:szCs w:val="28"/>
        </w:rPr>
      </w:pPr>
    </w:p>
    <w:p>
      <w:pPr>
        <w:jc w:val="center"/>
        <w:rPr>
          <w:sz w:val="28"/>
          <w:szCs w:val="28"/>
        </w:rPr>
      </w:pPr>
      <w:r>
        <w:rPr>
          <w:sz w:val="28"/>
          <w:szCs w:val="28"/>
        </w:rPr>
        <w:br w:type="page"/>
      </w:r>
      <w:r>
        <w:rPr>
          <w:rFonts w:hint="eastAsia" w:ascii="宋体" w:hAnsi="宋体" w:cs="宋体"/>
          <w:sz w:val="28"/>
          <w:szCs w:val="28"/>
        </w:rPr>
        <w:t>★</w:t>
      </w:r>
      <w:r>
        <w:rPr>
          <w:sz w:val="28"/>
          <w:szCs w:val="28"/>
        </w:rPr>
        <w:t xml:space="preserve"> “技术暗标”标书制作要求</w:t>
      </w:r>
    </w:p>
    <w:p>
      <w:pPr>
        <w:ind w:firstLine="560" w:firstLineChars="200"/>
        <w:rPr>
          <w:sz w:val="28"/>
          <w:szCs w:val="28"/>
        </w:rPr>
      </w:pPr>
      <w:r>
        <w:rPr>
          <w:sz w:val="28"/>
          <w:szCs w:val="28"/>
        </w:rPr>
        <w:t>技术标是评标的重要内容之一。标书除按照招标文件要求外还必须按以下要求制作。</w:t>
      </w:r>
    </w:p>
    <w:p>
      <w:pPr>
        <w:ind w:firstLine="560" w:firstLineChars="200"/>
        <w:rPr>
          <w:sz w:val="28"/>
          <w:szCs w:val="28"/>
        </w:rPr>
      </w:pPr>
      <w:r>
        <w:rPr>
          <w:sz w:val="28"/>
          <w:szCs w:val="28"/>
        </w:rPr>
        <w:t>一、标书（副本）内容不得出现任何明示或暗示投标人身份的文字、图案和人为标记，如：投标人名称、人员姓名、单位地址、电话号码、公司徽标等。</w:t>
      </w:r>
    </w:p>
    <w:p>
      <w:pPr>
        <w:ind w:firstLine="560" w:firstLineChars="200"/>
        <w:rPr>
          <w:sz w:val="28"/>
          <w:szCs w:val="28"/>
        </w:rPr>
      </w:pPr>
      <w:r>
        <w:rPr>
          <w:sz w:val="28"/>
          <w:szCs w:val="28"/>
        </w:rPr>
        <w:t>二、封面、侧封和封底采用A4 规格白色复印纸。</w:t>
      </w:r>
    </w:p>
    <w:p>
      <w:pPr>
        <w:ind w:firstLine="560" w:firstLineChars="200"/>
        <w:rPr>
          <w:sz w:val="28"/>
          <w:szCs w:val="28"/>
        </w:rPr>
      </w:pPr>
      <w:r>
        <w:rPr>
          <w:sz w:val="28"/>
          <w:szCs w:val="28"/>
        </w:rPr>
        <w:t>三、标书制作：</w:t>
      </w:r>
    </w:p>
    <w:p>
      <w:pPr>
        <w:ind w:firstLine="560" w:firstLineChars="200"/>
        <w:rPr>
          <w:sz w:val="28"/>
          <w:szCs w:val="28"/>
        </w:rPr>
      </w:pPr>
      <w:r>
        <w:rPr>
          <w:sz w:val="28"/>
          <w:szCs w:val="28"/>
        </w:rPr>
        <w:t>目录及正文一律采用A4规格白色复印纸；文字为3号仿宋体（国标），黑色单面打印；页边距：上、下各为2.5cm±0.5cm，左3.0cm±0.5cm，右2.8cm±0.5cm。</w:t>
      </w:r>
    </w:p>
    <w:p>
      <w:pPr>
        <w:ind w:firstLine="560" w:firstLineChars="200"/>
        <w:rPr>
          <w:sz w:val="28"/>
          <w:szCs w:val="28"/>
        </w:rPr>
      </w:pPr>
      <w:r>
        <w:rPr>
          <w:sz w:val="28"/>
          <w:szCs w:val="28"/>
        </w:rPr>
        <w:t>所有表格一律采用电脑绘制，A4规格白色复印纸，黑色单面打印，文字为小4 号仿宋体（国标）。</w:t>
      </w:r>
    </w:p>
    <w:p>
      <w:pPr>
        <w:ind w:firstLine="560" w:firstLineChars="200"/>
        <w:rPr>
          <w:sz w:val="28"/>
          <w:szCs w:val="28"/>
        </w:rPr>
      </w:pPr>
      <w:r>
        <w:rPr>
          <w:sz w:val="28"/>
          <w:szCs w:val="28"/>
        </w:rPr>
        <w:t>四、页码从正文编起（目录不编制页码），采用小5 号仿宋体（国标）阿拉伯数字标明在页脚的右下角处，仅标数字，不得作其他任何标识；除此之外，页眉、页脚处不得划线或作其他任何标识。</w:t>
      </w:r>
    </w:p>
    <w:p>
      <w:pPr>
        <w:ind w:firstLine="560" w:firstLineChars="200"/>
        <w:rPr>
          <w:sz w:val="28"/>
          <w:szCs w:val="28"/>
        </w:rPr>
      </w:pPr>
      <w:r>
        <w:rPr>
          <w:sz w:val="28"/>
          <w:szCs w:val="28"/>
        </w:rPr>
        <w:t>五、技术标书内容一律采用黑色打印或复印件。标书（副本）不得涂改、手写或出现任何人为标识。</w:t>
      </w:r>
    </w:p>
    <w:p>
      <w:pPr>
        <w:ind w:firstLine="560" w:firstLineChars="200"/>
        <w:rPr>
          <w:sz w:val="28"/>
          <w:szCs w:val="28"/>
        </w:rPr>
      </w:pPr>
      <w:r>
        <w:rPr>
          <w:sz w:val="28"/>
          <w:szCs w:val="28"/>
        </w:rPr>
        <w:t>六、技术标书如有设计方案图的，设计方案图要求使用A3规格纸张，使用彩色打印，不得使用纯黑白打印。同时不得出现任何明示或暗示投标人身份的文字、图案。</w:t>
      </w:r>
    </w:p>
    <w:p>
      <w:pPr>
        <w:ind w:firstLine="560" w:firstLineChars="200"/>
        <w:rPr>
          <w:b/>
          <w:bCs/>
        </w:rPr>
      </w:pPr>
      <w:r>
        <w:rPr>
          <w:sz w:val="28"/>
          <w:szCs w:val="28"/>
        </w:rPr>
        <w:t>七、为响应国家节能环保的号召，技术标函（含方案图）页数必须在300页以内，页数计算不包含目录、封面和封底。</w:t>
      </w:r>
    </w:p>
    <w:p>
      <w:pPr>
        <w:ind w:firstLine="560" w:firstLineChars="200"/>
        <w:rPr>
          <w:color w:val="C00000"/>
          <w:sz w:val="28"/>
          <w:szCs w:val="28"/>
        </w:rPr>
      </w:pPr>
    </w:p>
    <w:p>
      <w:pPr>
        <w:ind w:firstLine="560" w:firstLineChars="200"/>
        <w:rPr>
          <w:sz w:val="28"/>
          <w:szCs w:val="28"/>
        </w:rPr>
      </w:pPr>
      <w:r>
        <w:rPr>
          <w:sz w:val="28"/>
          <w:szCs w:val="28"/>
        </w:rPr>
        <w:t>未按上述规定制作的技术标书不通过符合性审查。</w:t>
      </w:r>
    </w:p>
    <w:p>
      <w:pPr>
        <w:jc w:val="center"/>
        <w:rPr>
          <w:b/>
          <w:sz w:val="32"/>
          <w:szCs w:val="32"/>
        </w:rPr>
      </w:pPr>
      <w:r>
        <w:rPr>
          <w:b/>
          <w:sz w:val="32"/>
          <w:szCs w:val="32"/>
        </w:rPr>
        <w:br w:type="page"/>
      </w:r>
      <w:r>
        <w:rPr>
          <w:b/>
          <w:sz w:val="32"/>
          <w:szCs w:val="32"/>
        </w:rPr>
        <w:t>设计方案</w:t>
      </w:r>
    </w:p>
    <w:p>
      <w:pPr>
        <w:jc w:val="center"/>
        <w:rPr>
          <w:sz w:val="28"/>
          <w:szCs w:val="28"/>
        </w:rPr>
      </w:pPr>
      <w:r>
        <w:rPr>
          <w:sz w:val="28"/>
          <w:szCs w:val="28"/>
        </w:rPr>
        <w:t>目录</w:t>
      </w:r>
    </w:p>
    <w:p>
      <w:pPr>
        <w:rPr>
          <w:sz w:val="28"/>
          <w:szCs w:val="28"/>
        </w:rPr>
      </w:pPr>
      <w:r>
        <w:rPr>
          <w:sz w:val="28"/>
          <w:szCs w:val="28"/>
        </w:rPr>
        <w:t>（1）</w:t>
      </w:r>
      <w:r>
        <w:rPr>
          <w:bCs/>
          <w:sz w:val="28"/>
          <w:szCs w:val="28"/>
        </w:rPr>
        <w:t>对本工程的理解及重点难点分析</w:t>
      </w:r>
    </w:p>
    <w:p>
      <w:pPr>
        <w:rPr>
          <w:sz w:val="28"/>
          <w:szCs w:val="28"/>
        </w:rPr>
      </w:pPr>
      <w:r>
        <w:rPr>
          <w:sz w:val="28"/>
          <w:szCs w:val="28"/>
        </w:rPr>
        <w:t>（2）设计思路和工作主要内容</w:t>
      </w:r>
    </w:p>
    <w:p>
      <w:pPr>
        <w:rPr>
          <w:sz w:val="28"/>
          <w:szCs w:val="28"/>
        </w:rPr>
      </w:pPr>
      <w:r>
        <w:rPr>
          <w:sz w:val="28"/>
          <w:szCs w:val="28"/>
        </w:rPr>
        <w:t>（3）设计质量目标和服务承诺</w:t>
      </w:r>
    </w:p>
    <w:p>
      <w:pPr>
        <w:rPr>
          <w:sz w:val="28"/>
          <w:szCs w:val="28"/>
        </w:rPr>
      </w:pPr>
      <w:r>
        <w:rPr>
          <w:sz w:val="28"/>
          <w:szCs w:val="28"/>
        </w:rPr>
        <w:t>（4）</w:t>
      </w:r>
      <w:r>
        <w:rPr>
          <w:bCs/>
          <w:sz w:val="28"/>
          <w:szCs w:val="28"/>
        </w:rPr>
        <w:t>进度计划及其保证措施</w:t>
      </w:r>
    </w:p>
    <w:p>
      <w:pPr>
        <w:rPr>
          <w:sz w:val="28"/>
          <w:szCs w:val="28"/>
        </w:rPr>
      </w:pPr>
      <w:r>
        <w:rPr>
          <w:sz w:val="28"/>
          <w:szCs w:val="28"/>
        </w:rPr>
        <w:t>（5）</w:t>
      </w:r>
      <w:r>
        <w:rPr>
          <w:bCs/>
          <w:sz w:val="28"/>
          <w:szCs w:val="28"/>
        </w:rPr>
        <w:t>质量控制措施</w:t>
      </w:r>
    </w:p>
    <w:p>
      <w:pPr>
        <w:rPr>
          <w:sz w:val="28"/>
          <w:szCs w:val="28"/>
        </w:rPr>
      </w:pPr>
      <w:r>
        <w:rPr>
          <w:sz w:val="28"/>
          <w:szCs w:val="28"/>
        </w:rPr>
        <w:t>（6）</w:t>
      </w:r>
      <w:r>
        <w:rPr>
          <w:bCs/>
          <w:sz w:val="28"/>
          <w:szCs w:val="28"/>
        </w:rPr>
        <w:t>造价控制措施</w:t>
      </w:r>
    </w:p>
    <w:p>
      <w:pPr>
        <w:rPr>
          <w:sz w:val="28"/>
          <w:szCs w:val="28"/>
        </w:rPr>
      </w:pPr>
      <w:r>
        <w:rPr>
          <w:sz w:val="28"/>
          <w:szCs w:val="28"/>
        </w:rPr>
        <w:t>（7）</w:t>
      </w:r>
      <w:r>
        <w:rPr>
          <w:bCs/>
          <w:sz w:val="28"/>
          <w:szCs w:val="28"/>
        </w:rPr>
        <w:t>设计方案图</w:t>
      </w:r>
    </w:p>
    <w:p>
      <w:pPr>
        <w:rPr>
          <w:sz w:val="28"/>
          <w:szCs w:val="28"/>
        </w:rPr>
      </w:pPr>
      <w:r>
        <w:rPr>
          <w:sz w:val="28"/>
          <w:szCs w:val="28"/>
        </w:rPr>
        <w:t>（8）高新技术应用</w:t>
      </w:r>
      <w:r>
        <w:rPr>
          <w:bCs/>
          <w:sz w:val="28"/>
          <w:szCs w:val="28"/>
        </w:rPr>
        <w:t>或合理化建议</w:t>
      </w:r>
    </w:p>
    <w:p>
      <w:r>
        <w:br w:type="page"/>
      </w:r>
    </w:p>
    <w:p>
      <w:pPr>
        <w:spacing w:line="360" w:lineRule="auto"/>
        <w:ind w:right="560"/>
        <w:jc w:val="right"/>
        <w:rPr>
          <w:sz w:val="28"/>
          <w:szCs w:val="28"/>
        </w:rPr>
      </w:pPr>
      <w:r>
        <w:rPr>
          <w:sz w:val="28"/>
          <w:szCs w:val="28"/>
        </w:rPr>
        <w:t>正本（副</w:t>
      </w:r>
      <w:r>
        <w:rPr>
          <w:rFonts w:hint="eastAsia"/>
          <w:sz w:val="28"/>
          <w:szCs w:val="28"/>
        </w:rPr>
        <w:t>本</w:t>
      </w:r>
      <w:r>
        <w:rPr>
          <w:sz w:val="28"/>
          <w:szCs w:val="28"/>
        </w:rPr>
        <w:t>）</w:t>
      </w:r>
    </w:p>
    <w:p>
      <w:pPr>
        <w:spacing w:line="360" w:lineRule="auto"/>
        <w:ind w:firstLine="420" w:firstLineChars="200"/>
        <w:jc w:val="right"/>
        <w:rPr>
          <w:szCs w:val="21"/>
        </w:rPr>
      </w:pPr>
    </w:p>
    <w:p>
      <w:pPr>
        <w:spacing w:line="360" w:lineRule="auto"/>
        <w:ind w:firstLine="642" w:firstLineChars="200"/>
        <w:rPr>
          <w:b/>
          <w:sz w:val="32"/>
          <w:szCs w:val="32"/>
        </w:rPr>
      </w:pPr>
      <w:r>
        <w:rPr>
          <w:b/>
          <w:sz w:val="32"/>
          <w:szCs w:val="32"/>
          <w:u w:val="single"/>
        </w:rPr>
        <w:t xml:space="preserve">                </w:t>
      </w:r>
      <w:r>
        <w:rPr>
          <w:b/>
          <w:sz w:val="32"/>
          <w:szCs w:val="32"/>
        </w:rPr>
        <w:t>（项目名称）</w:t>
      </w:r>
      <w:r>
        <w:rPr>
          <w:rFonts w:hint="eastAsia"/>
          <w:b/>
          <w:sz w:val="32"/>
          <w:szCs w:val="32"/>
        </w:rPr>
        <w:t>勘察</w:t>
      </w:r>
      <w:r>
        <w:rPr>
          <w:b/>
          <w:sz w:val="32"/>
          <w:szCs w:val="32"/>
        </w:rPr>
        <w:t>设计项目招标</w:t>
      </w:r>
    </w:p>
    <w:p>
      <w:pPr>
        <w:spacing w:line="360" w:lineRule="auto"/>
        <w:ind w:firstLine="420" w:firstLineChars="200"/>
        <w:rPr>
          <w:szCs w:val="21"/>
        </w:rPr>
      </w:pPr>
    </w:p>
    <w:p>
      <w:pPr>
        <w:spacing w:line="360" w:lineRule="auto"/>
        <w:jc w:val="center"/>
        <w:rPr>
          <w:sz w:val="72"/>
          <w:szCs w:val="72"/>
        </w:rPr>
      </w:pPr>
      <w:r>
        <w:rPr>
          <w:sz w:val="72"/>
          <w:szCs w:val="72"/>
        </w:rPr>
        <w:t>投 标 文 件</w:t>
      </w:r>
    </w:p>
    <w:p>
      <w:pPr>
        <w:spacing w:line="360" w:lineRule="auto"/>
        <w:ind w:firstLine="420" w:firstLineChars="200"/>
        <w:rPr>
          <w:szCs w:val="21"/>
        </w:rPr>
      </w:pPr>
    </w:p>
    <w:p>
      <w:pPr>
        <w:spacing w:line="360" w:lineRule="auto"/>
        <w:ind w:firstLine="420" w:firstLineChars="200"/>
        <w:rPr>
          <w:szCs w:val="21"/>
        </w:rPr>
      </w:pPr>
    </w:p>
    <w:p>
      <w:pPr>
        <w:spacing w:line="360" w:lineRule="auto"/>
        <w:jc w:val="center"/>
        <w:rPr>
          <w:sz w:val="48"/>
          <w:szCs w:val="48"/>
        </w:rPr>
      </w:pPr>
      <w:r>
        <w:rPr>
          <w:sz w:val="48"/>
          <w:szCs w:val="48"/>
        </w:rPr>
        <w:t>投标报价</w:t>
      </w:r>
    </w:p>
    <w:p>
      <w:pPr>
        <w:snapToGrid w:val="0"/>
        <w:spacing w:line="360" w:lineRule="auto"/>
        <w:jc w:val="center"/>
        <w:rPr>
          <w:sz w:val="28"/>
          <w:szCs w:val="28"/>
        </w:rPr>
      </w:pPr>
      <w:r>
        <w:rPr>
          <w:sz w:val="28"/>
          <w:szCs w:val="28"/>
        </w:rPr>
        <w:t xml:space="preserve">  </w:t>
      </w:r>
    </w:p>
    <w:p>
      <w:pPr>
        <w:spacing w:line="360" w:lineRule="auto"/>
        <w:ind w:firstLine="420" w:firstLineChars="200"/>
        <w:rPr>
          <w:szCs w:val="21"/>
        </w:rPr>
      </w:pPr>
    </w:p>
    <w:p>
      <w:pPr>
        <w:spacing w:line="360" w:lineRule="auto"/>
        <w:rPr>
          <w:szCs w:val="21"/>
        </w:rPr>
      </w:pPr>
    </w:p>
    <w:p>
      <w:pPr>
        <w:spacing w:line="360" w:lineRule="auto"/>
        <w:rPr>
          <w:szCs w:val="21"/>
        </w:rPr>
      </w:pPr>
    </w:p>
    <w:p>
      <w:pPr>
        <w:spacing w:line="360" w:lineRule="auto"/>
        <w:ind w:firstLine="420" w:firstLineChars="200"/>
        <w:rPr>
          <w:szCs w:val="21"/>
        </w:rPr>
      </w:pPr>
    </w:p>
    <w:p>
      <w:pPr>
        <w:spacing w:line="360" w:lineRule="auto"/>
        <w:ind w:firstLine="420" w:firstLineChars="200"/>
        <w:rPr>
          <w:szCs w:val="21"/>
        </w:rPr>
      </w:pPr>
    </w:p>
    <w:p>
      <w:pPr>
        <w:spacing w:line="360" w:lineRule="auto"/>
        <w:ind w:firstLine="1820" w:firstLineChars="650"/>
        <w:rPr>
          <w:sz w:val="28"/>
          <w:szCs w:val="28"/>
        </w:rPr>
      </w:pPr>
      <w:r>
        <w:rPr>
          <w:sz w:val="28"/>
          <w:szCs w:val="28"/>
        </w:rPr>
        <w:t>投标人：</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（盖单位公章）</w:t>
      </w:r>
    </w:p>
    <w:p>
      <w:pPr>
        <w:spacing w:line="360" w:lineRule="auto"/>
        <w:jc w:val="center"/>
        <w:rPr>
          <w:sz w:val="28"/>
          <w:szCs w:val="28"/>
        </w:rPr>
      </w:pPr>
    </w:p>
    <w:p>
      <w:pPr>
        <w:spacing w:line="360" w:lineRule="auto"/>
        <w:ind w:firstLine="1820" w:firstLineChars="650"/>
        <w:rPr>
          <w:sz w:val="28"/>
          <w:szCs w:val="28"/>
        </w:rPr>
      </w:pPr>
      <w:r>
        <w:rPr>
          <w:sz w:val="28"/>
          <w:szCs w:val="28"/>
        </w:rPr>
        <w:t>法定代表人或委托代理人：</w:t>
      </w:r>
      <w:r>
        <w:rPr>
          <w:sz w:val="28"/>
          <w:szCs w:val="28"/>
          <w:u w:val="single"/>
        </w:rPr>
        <w:t xml:space="preserve">            </w:t>
      </w:r>
      <w:r>
        <w:rPr>
          <w:sz w:val="28"/>
          <w:szCs w:val="28"/>
        </w:rPr>
        <w:t>（签字）</w:t>
      </w:r>
    </w:p>
    <w:p>
      <w:pPr>
        <w:spacing w:line="360" w:lineRule="auto"/>
        <w:jc w:val="center"/>
        <w:rPr>
          <w:sz w:val="28"/>
          <w:szCs w:val="28"/>
        </w:rPr>
      </w:pPr>
    </w:p>
    <w:p>
      <w:pPr>
        <w:spacing w:line="360" w:lineRule="auto"/>
        <w:ind w:firstLine="1820" w:firstLineChars="650"/>
        <w:rPr>
          <w:sz w:val="28"/>
          <w:szCs w:val="28"/>
        </w:rPr>
      </w:pPr>
      <w:r>
        <w:rPr>
          <w:sz w:val="28"/>
          <w:szCs w:val="28"/>
        </w:rPr>
        <w:t>编制人：</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签字）</w:t>
      </w:r>
    </w:p>
    <w:p>
      <w:pPr>
        <w:spacing w:line="360" w:lineRule="auto"/>
        <w:jc w:val="center"/>
        <w:rPr>
          <w:szCs w:val="21"/>
          <w:u w:val="single"/>
        </w:rPr>
      </w:pPr>
    </w:p>
    <w:p>
      <w:pPr>
        <w:spacing w:line="360" w:lineRule="auto"/>
        <w:jc w:val="center"/>
        <w:rPr>
          <w:sz w:val="28"/>
          <w:szCs w:val="28"/>
        </w:rPr>
      </w:pPr>
      <w:r>
        <w:rPr>
          <w:szCs w:val="21"/>
          <w:u w:val="single"/>
        </w:rPr>
        <w:t xml:space="preserve">         </w:t>
      </w:r>
      <w:r>
        <w:rPr>
          <w:sz w:val="28"/>
          <w:szCs w:val="28"/>
        </w:rPr>
        <w:t>年</w:t>
      </w:r>
      <w:r>
        <w:rPr>
          <w:sz w:val="28"/>
          <w:szCs w:val="28"/>
          <w:u w:val="single"/>
        </w:rPr>
        <w:t xml:space="preserve">    </w:t>
      </w:r>
      <w:r>
        <w:rPr>
          <w:sz w:val="28"/>
          <w:szCs w:val="28"/>
        </w:rPr>
        <w:t>月</w:t>
      </w:r>
      <w:r>
        <w:rPr>
          <w:sz w:val="28"/>
          <w:szCs w:val="28"/>
          <w:u w:val="single"/>
        </w:rPr>
        <w:t xml:space="preserve">    </w:t>
      </w:r>
      <w:r>
        <w:rPr>
          <w:sz w:val="28"/>
          <w:szCs w:val="28"/>
        </w:rPr>
        <w:t>日</w:t>
      </w:r>
    </w:p>
    <w:p>
      <w:pPr>
        <w:spacing w:line="360" w:lineRule="auto"/>
        <w:jc w:val="left"/>
        <w:rPr>
          <w:szCs w:val="21"/>
        </w:rPr>
      </w:pPr>
    </w:p>
    <w:p>
      <w:pPr>
        <w:spacing w:line="360" w:lineRule="auto"/>
        <w:jc w:val="left"/>
        <w:rPr>
          <w:sz w:val="28"/>
          <w:szCs w:val="28"/>
        </w:rPr>
      </w:pPr>
      <w:r>
        <w:rPr>
          <w:szCs w:val="21"/>
        </w:rPr>
        <w:t>说明：本封面仅供参考，格式由投标人自定，但必须包括工程名称、“正本”或“副本”字样（电子标书免）， “投标报价”或“投标报价函”字样、投标人名称、投标人单位公章、投标人法定代表人或其委托的</w:t>
      </w:r>
      <w:r>
        <w:rPr>
          <w:rFonts w:hint="eastAsia"/>
          <w:szCs w:val="21"/>
        </w:rPr>
        <w:t>代理人</w:t>
      </w:r>
      <w:r>
        <w:rPr>
          <w:szCs w:val="21"/>
        </w:rPr>
        <w:t>签字、编制人签字。</w:t>
      </w:r>
      <w:r>
        <w:rPr>
          <w:sz w:val="28"/>
          <w:szCs w:val="28"/>
        </w:rPr>
        <w:br w:type="page"/>
      </w:r>
    </w:p>
    <w:p>
      <w:pPr>
        <w:spacing w:line="360" w:lineRule="auto"/>
        <w:jc w:val="center"/>
        <w:rPr>
          <w:b/>
          <w:sz w:val="28"/>
          <w:szCs w:val="28"/>
        </w:rPr>
      </w:pPr>
      <w:r>
        <w:rPr>
          <w:b/>
          <w:sz w:val="28"/>
          <w:szCs w:val="28"/>
        </w:rPr>
        <w:t>目  录</w:t>
      </w:r>
    </w:p>
    <w:p>
      <w:pPr>
        <w:rPr>
          <w:szCs w:val="21"/>
        </w:rPr>
      </w:pPr>
    </w:p>
    <w:p>
      <w:r>
        <w:t>一、投标报价函</w:t>
      </w:r>
    </w:p>
    <w:p/>
    <w:p>
      <w:r>
        <w:t>二、其他</w:t>
      </w:r>
    </w:p>
    <w:p>
      <w:pPr>
        <w:rPr>
          <w:b/>
          <w:bCs/>
          <w:szCs w:val="28"/>
        </w:rPr>
      </w:pPr>
    </w:p>
    <w:p>
      <w:pPr>
        <w:spacing w:line="360" w:lineRule="auto"/>
        <w:ind w:firstLine="198"/>
        <w:jc w:val="center"/>
        <w:rPr>
          <w:sz w:val="32"/>
        </w:rPr>
      </w:pPr>
      <w:r>
        <w:rPr>
          <w:b/>
          <w:bCs/>
          <w:sz w:val="32"/>
        </w:rPr>
        <w:br w:type="page"/>
      </w:r>
      <w:r>
        <w:rPr>
          <w:b/>
          <w:bCs/>
          <w:sz w:val="32"/>
        </w:rPr>
        <w:t>投标报价函（格式）</w:t>
      </w:r>
    </w:p>
    <w:p>
      <w:pPr>
        <w:spacing w:line="360" w:lineRule="auto"/>
        <w:ind w:firstLine="420" w:firstLineChars="200"/>
      </w:pPr>
      <w:r>
        <w:t>1、我公司已仔细研究了________________工程</w:t>
      </w:r>
      <w:r>
        <w:rPr>
          <w:rFonts w:hint="eastAsia"/>
        </w:rPr>
        <w:t>勘察</w:t>
      </w:r>
      <w:r>
        <w:t>设计项目的招标文件（包括补充通知）的全部内容及本报价说明，并察勘了现场，愿意按上述招标文件规定的条件和要求承包合同规定的全部工作，并承担相关的责任。</w:t>
      </w:r>
    </w:p>
    <w:p>
      <w:pPr>
        <w:tabs>
          <w:tab w:val="left" w:pos="1275"/>
        </w:tabs>
        <w:spacing w:line="360" w:lineRule="auto"/>
        <w:ind w:firstLine="420" w:firstLineChars="200"/>
      </w:pPr>
      <w:r>
        <w:t>2、我公司提交的投标文件在投标截止时间后的</w:t>
      </w:r>
      <w:r>
        <w:rPr>
          <w:u w:val="single"/>
        </w:rPr>
        <w:t>____</w:t>
      </w:r>
      <w:r>
        <w:t>天内有效，在此期间被单位接受的上述文件对我公司一直具有约束力。我公司保证在投标文件有效期内不撤回投标文件，除招标文件另有规定外，不修改投标文件。</w:t>
      </w:r>
    </w:p>
    <w:p>
      <w:pPr>
        <w:tabs>
          <w:tab w:val="left" w:pos="1275"/>
        </w:tabs>
        <w:spacing w:line="360" w:lineRule="auto"/>
        <w:ind w:firstLine="420" w:firstLineChars="200"/>
        <w:rPr>
          <w:rFonts w:hint="eastAsia" w:ascii="宋体" w:hAnsi="宋体"/>
          <w:color w:val="000000"/>
        </w:rPr>
      </w:pPr>
      <w:r>
        <w:t>3、</w:t>
      </w:r>
      <w:r>
        <w:rPr>
          <w:rFonts w:hint="eastAsia" w:ascii="宋体" w:hAnsi="宋体"/>
          <w:color w:val="000000"/>
        </w:rPr>
        <w:t>我公司的勘察投标报价</w:t>
      </w:r>
      <w:r>
        <w:rPr>
          <w:rFonts w:hint="eastAsia" w:ascii="宋体" w:hAnsi="宋体"/>
          <w:color w:val="000000"/>
          <w:lang w:eastAsia="zh-CN"/>
        </w:rPr>
        <w:t>费率</w:t>
      </w:r>
      <w:r>
        <w:rPr>
          <w:rFonts w:hint="eastAsia" w:ascii="宋体" w:hAnsi="宋体"/>
          <w:color w:val="000000"/>
        </w:rPr>
        <w:t>为</w:t>
      </w:r>
      <w:r>
        <w:rPr>
          <w:rFonts w:hint="eastAsia" w:ascii="宋体" w:hAnsi="宋体"/>
          <w:color w:val="000000"/>
          <w:u w:val="single"/>
        </w:rPr>
        <w:t xml:space="preserve">        </w:t>
      </w:r>
      <w:r>
        <w:rPr>
          <w:rFonts w:hint="eastAsia"/>
        </w:rPr>
        <w:t>%</w:t>
      </w:r>
      <w:r>
        <w:rPr>
          <w:rFonts w:hint="eastAsia" w:ascii="宋体" w:hAnsi="宋体"/>
          <w:color w:val="000000"/>
        </w:rPr>
        <w:t>；</w:t>
      </w:r>
    </w:p>
    <w:p>
      <w:pPr>
        <w:tabs>
          <w:tab w:val="left" w:pos="1275"/>
        </w:tabs>
        <w:spacing w:line="360" w:lineRule="auto"/>
        <w:ind w:firstLine="735" w:firstLineChars="350"/>
      </w:pPr>
      <w:r>
        <w:t>我公司的</w:t>
      </w:r>
      <w:r>
        <w:rPr>
          <w:rFonts w:hint="eastAsia"/>
        </w:rPr>
        <w:t>设计</w:t>
      </w:r>
      <w:r>
        <w:t>投标报价</w:t>
      </w:r>
      <w:r>
        <w:rPr>
          <w:rFonts w:hint="eastAsia"/>
          <w:lang w:eastAsia="zh-CN"/>
        </w:rPr>
        <w:t>费率</w:t>
      </w:r>
      <w:r>
        <w:t>为</w:t>
      </w:r>
      <w:r>
        <w:rPr>
          <w:u w:val="single"/>
        </w:rPr>
        <w:t xml:space="preserve">        </w:t>
      </w:r>
      <w:r>
        <w:rPr>
          <w:rFonts w:hint="eastAsia"/>
        </w:rPr>
        <w:t>%</w:t>
      </w:r>
      <w:r>
        <w:t xml:space="preserve">。 </w:t>
      </w:r>
    </w:p>
    <w:p>
      <w:pPr>
        <w:spacing w:line="360" w:lineRule="auto"/>
        <w:ind w:firstLine="420" w:firstLineChars="200"/>
      </w:pPr>
      <w:r>
        <w:t>4、若我公司中标，将保证：</w:t>
      </w:r>
    </w:p>
    <w:p>
      <w:pPr>
        <w:tabs>
          <w:tab w:val="left" w:pos="840"/>
          <w:tab w:val="left" w:pos="1500"/>
        </w:tabs>
        <w:spacing w:line="360" w:lineRule="auto"/>
        <w:ind w:left="630" w:leftChars="300" w:firstLine="315" w:firstLineChars="150"/>
      </w:pPr>
      <w:r>
        <w:rPr>
          <w:rFonts w:hint="eastAsia" w:ascii="宋体" w:hAnsi="宋体" w:cs="宋体"/>
        </w:rPr>
        <w:t>⑴</w:t>
      </w:r>
      <w:r>
        <w:t>按时保质完成</w:t>
      </w:r>
      <w:r>
        <w:rPr>
          <w:rFonts w:hint="eastAsia"/>
        </w:rPr>
        <w:t>勘察</w:t>
      </w:r>
      <w:r>
        <w:t>设计服务，并向你单位提交</w:t>
      </w:r>
      <w:r>
        <w:rPr>
          <w:rFonts w:hint="eastAsia"/>
        </w:rPr>
        <w:t>勘察</w:t>
      </w:r>
      <w:r>
        <w:t>设计成果。</w:t>
      </w:r>
    </w:p>
    <w:p>
      <w:pPr>
        <w:tabs>
          <w:tab w:val="left" w:pos="840"/>
          <w:tab w:val="left" w:pos="1500"/>
        </w:tabs>
        <w:spacing w:line="360" w:lineRule="auto"/>
        <w:ind w:left="630" w:leftChars="300" w:firstLine="315" w:firstLineChars="150"/>
      </w:pPr>
      <w:r>
        <w:rPr>
          <w:rFonts w:hint="eastAsia" w:ascii="宋体" w:hAnsi="宋体" w:cs="宋体"/>
        </w:rPr>
        <w:t>⑵</w:t>
      </w:r>
      <w:r>
        <w:t>按招标文件要求派驻施工现场代表，提供施工现场设计服务，参加工程例会、工程变更、工程验收等工程会议。</w:t>
      </w:r>
    </w:p>
    <w:p>
      <w:pPr>
        <w:tabs>
          <w:tab w:val="left" w:pos="840"/>
          <w:tab w:val="left" w:pos="1500"/>
        </w:tabs>
        <w:spacing w:line="360" w:lineRule="auto"/>
        <w:ind w:left="630" w:leftChars="300" w:firstLine="315" w:firstLineChars="150"/>
      </w:pPr>
      <w:r>
        <w:rPr>
          <w:rFonts w:hint="eastAsia" w:ascii="宋体" w:hAnsi="宋体" w:cs="宋体"/>
        </w:rPr>
        <w:t>⑶</w:t>
      </w:r>
      <w:r>
        <w:t>不因为工程设计变更或修改而增加设计费用。</w:t>
      </w:r>
    </w:p>
    <w:p>
      <w:pPr>
        <w:tabs>
          <w:tab w:val="left" w:pos="840"/>
          <w:tab w:val="left" w:pos="1500"/>
        </w:tabs>
        <w:spacing w:line="360" w:lineRule="auto"/>
        <w:ind w:left="630" w:leftChars="300" w:firstLine="315" w:firstLineChars="150"/>
      </w:pPr>
      <w:r>
        <w:rPr>
          <w:rFonts w:hint="eastAsia" w:ascii="宋体" w:hAnsi="宋体" w:cs="宋体"/>
        </w:rPr>
        <w:t>⑷</w:t>
      </w:r>
      <w:r>
        <w:t>若有工程设计变更或修改，接到业主通知后10天内提交设计方案。</w:t>
      </w:r>
    </w:p>
    <w:p>
      <w:pPr>
        <w:tabs>
          <w:tab w:val="left" w:pos="1500"/>
        </w:tabs>
        <w:spacing w:line="360" w:lineRule="auto"/>
        <w:ind w:firstLine="840" w:firstLineChars="400"/>
      </w:pPr>
    </w:p>
    <w:p>
      <w:pPr>
        <w:tabs>
          <w:tab w:val="left" w:pos="1500"/>
        </w:tabs>
        <w:spacing w:line="360" w:lineRule="auto"/>
        <w:ind w:firstLine="840" w:firstLineChars="400"/>
      </w:pPr>
    </w:p>
    <w:p>
      <w:pPr>
        <w:spacing w:line="500" w:lineRule="exact"/>
        <w:ind w:firstLine="4515" w:firstLineChars="2150"/>
        <w:rPr>
          <w:szCs w:val="21"/>
        </w:rPr>
      </w:pPr>
      <w:r>
        <w:rPr>
          <w:szCs w:val="21"/>
        </w:rPr>
        <w:t xml:space="preserve">投标单位名称（盖公章） </w:t>
      </w:r>
      <w:r>
        <w:rPr>
          <w:szCs w:val="21"/>
          <w:u w:val="single"/>
        </w:rPr>
        <w:t xml:space="preserve">                </w:t>
      </w:r>
    </w:p>
    <w:p>
      <w:pPr>
        <w:spacing w:line="500" w:lineRule="exact"/>
        <w:ind w:firstLine="4515" w:firstLineChars="2150"/>
        <w:rPr>
          <w:szCs w:val="21"/>
          <w:u w:val="single"/>
        </w:rPr>
      </w:pPr>
      <w:r>
        <w:rPr>
          <w:szCs w:val="21"/>
        </w:rPr>
        <w:t>法定代表人(或委托代理人)</w:t>
      </w:r>
      <w:r>
        <w:t>签字:</w:t>
      </w:r>
      <w:r>
        <w:rPr>
          <w:szCs w:val="21"/>
          <w:u w:val="single"/>
        </w:rPr>
        <w:t xml:space="preserve">      </w:t>
      </w:r>
      <w:r>
        <w:rPr>
          <w:rFonts w:hint="eastAsia"/>
          <w:szCs w:val="21"/>
          <w:u w:val="single"/>
        </w:rPr>
        <w:t xml:space="preserve"> </w:t>
      </w:r>
      <w:r>
        <w:rPr>
          <w:szCs w:val="21"/>
          <w:u w:val="single"/>
        </w:rPr>
        <w:t xml:space="preserve">        </w:t>
      </w:r>
    </w:p>
    <w:p>
      <w:pPr>
        <w:spacing w:line="500" w:lineRule="exact"/>
        <w:ind w:firstLine="4515" w:firstLineChars="2150"/>
        <w:rPr>
          <w:szCs w:val="21"/>
        </w:rPr>
      </w:pPr>
      <w:r>
        <w:rPr>
          <w:szCs w:val="21"/>
        </w:rPr>
        <w:t>日      期：  __</w:t>
      </w:r>
      <w:r>
        <w:rPr>
          <w:szCs w:val="21"/>
          <w:u w:val="single"/>
        </w:rPr>
        <w:t>__</w:t>
      </w:r>
      <w:r>
        <w:rPr>
          <w:rFonts w:hint="eastAsia"/>
          <w:szCs w:val="21"/>
          <w:u w:val="single"/>
        </w:rPr>
        <w:t xml:space="preserve"> </w:t>
      </w:r>
      <w:r>
        <w:rPr>
          <w:szCs w:val="21"/>
          <w:u w:val="single"/>
        </w:rPr>
        <w:t>__</w:t>
      </w:r>
      <w:r>
        <w:rPr>
          <w:szCs w:val="21"/>
        </w:rPr>
        <w:t>年</w:t>
      </w:r>
      <w:r>
        <w:rPr>
          <w:szCs w:val="21"/>
          <w:u w:val="single"/>
        </w:rPr>
        <w:t>_</w:t>
      </w:r>
      <w:r>
        <w:rPr>
          <w:rFonts w:hint="eastAsia"/>
          <w:szCs w:val="21"/>
          <w:u w:val="single"/>
        </w:rPr>
        <w:t xml:space="preserve">  </w:t>
      </w:r>
      <w:r>
        <w:rPr>
          <w:szCs w:val="21"/>
          <w:u w:val="single"/>
        </w:rPr>
        <w:t>_</w:t>
      </w:r>
      <w:r>
        <w:rPr>
          <w:rFonts w:hint="eastAsia"/>
          <w:szCs w:val="21"/>
          <w:u w:val="single"/>
        </w:rPr>
        <w:t xml:space="preserve"> </w:t>
      </w:r>
      <w:r>
        <w:rPr>
          <w:szCs w:val="21"/>
          <w:u w:val="single"/>
        </w:rPr>
        <w:t>__</w:t>
      </w:r>
      <w:r>
        <w:rPr>
          <w:szCs w:val="21"/>
        </w:rPr>
        <w:t>_月_</w:t>
      </w:r>
      <w:r>
        <w:rPr>
          <w:szCs w:val="21"/>
          <w:u w:val="single"/>
        </w:rPr>
        <w:t>_</w:t>
      </w:r>
      <w:r>
        <w:rPr>
          <w:rFonts w:hint="eastAsia"/>
          <w:szCs w:val="21"/>
          <w:u w:val="single"/>
        </w:rPr>
        <w:t xml:space="preserve"> </w:t>
      </w:r>
      <w:r>
        <w:rPr>
          <w:szCs w:val="21"/>
          <w:u w:val="single"/>
        </w:rPr>
        <w:t>__</w:t>
      </w:r>
      <w:r>
        <w:rPr>
          <w:szCs w:val="21"/>
        </w:rPr>
        <w:t>_日</w:t>
      </w: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Verdana">
    <w:altName w:val="DejaVu Sans"/>
    <w:panose1 w:val="020B0604030504040204"/>
    <w:charset w:val="00"/>
    <w:family w:val="swiss"/>
    <w:pitch w:val="default"/>
    <w:sig w:usb0="00000000" w:usb1="00000000" w:usb2="00000010" w:usb3="00000000" w:csb0="2000019F" w:csb1="00000000"/>
  </w:font>
  <w:font w:name="Tahoma">
    <w:altName w:val="DejaVu Sans"/>
    <w:panose1 w:val="020B0604030504040204"/>
    <w:charset w:val="00"/>
    <w:family w:val="swiss"/>
    <w:pitch w:val="default"/>
    <w:sig w:usb0="00000000" w:usb1="00000000"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3"/>
      </w:rPr>
    </w:pPr>
    <w:r>
      <w:fldChar w:fldCharType="begin"/>
    </w:r>
    <w:r>
      <w:rPr>
        <w:rStyle w:val="33"/>
      </w:rPr>
      <w:instrText xml:space="preserve">PAGE  </w:instrText>
    </w:r>
    <w:r>
      <w:fldChar w:fldCharType="end"/>
    </w:r>
  </w:p>
  <w:p>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1"/>
                            <w:rPr>
                              <w:rStyle w:val="33"/>
                            </w:rPr>
                          </w:pPr>
                          <w:r>
                            <w:fldChar w:fldCharType="begin"/>
                          </w:r>
                          <w:r>
                            <w:rPr>
                              <w:rStyle w:val="33"/>
                            </w:rPr>
                            <w:instrText xml:space="preserve">PAGE  </w:instrText>
                          </w:r>
                          <w:r>
                            <w:fldChar w:fldCharType="separate"/>
                          </w:r>
                          <w:r>
                            <w:rPr>
                              <w:rStyle w:val="33"/>
                            </w:rPr>
                            <w:t>27</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">
              <v:fill on="f" focussize="0,0"/>
              <v:stroke on="f" weight="1.25pt"/>
              <v:imagedata o:title=""/>
              <o:lock v:ext="edit" aspectratio="f"/>
              <v:textbox inset="0mm,0mm,0mm,0mm" style="mso-fit-shape-to-text:t;">
                <w:txbxContent>
                  <w:p>
                    <w:pPr>
                      <w:pStyle w:val="21"/>
                      <w:rPr>
                        <w:rStyle w:val="33"/>
                      </w:rPr>
                    </w:pPr>
                    <w:r>
                      <w:fldChar w:fldCharType="begin"/>
                    </w:r>
                    <w:r>
                      <w:rPr>
                        <w:rStyle w:val="33"/>
                      </w:rPr>
                      <w:instrText xml:space="preserve">PAGE  </w:instrText>
                    </w:r>
                    <w:r>
                      <w:fldChar w:fldCharType="separate"/>
                    </w:r>
                    <w:r>
                      <w:rPr>
                        <w:rStyle w:val="33"/>
                      </w:rPr>
                      <w:t>27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outside" w:y="1"/>
      <w:rPr>
        <w:rStyle w:val="33"/>
      </w:rPr>
    </w:pPr>
    <w:r>
      <w:fldChar w:fldCharType="begin"/>
    </w:r>
    <w:r>
      <w:rPr>
        <w:rStyle w:val="33"/>
      </w:rPr>
      <w:instrText xml:space="preserve">PAGE  </w:instrText>
    </w:r>
    <w:r>
      <w:fldChar w:fldCharType="separate"/>
    </w:r>
    <w:r>
      <w:rPr>
        <w:rStyle w:val="33"/>
      </w:rPr>
      <w:t>1</w:t>
    </w:r>
    <w:r>
      <w:fldChar w:fldCharType="end"/>
    </w:r>
  </w:p>
  <w:p>
    <w:pPr>
      <w:pStyle w:val="21"/>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1"/>
                            <w:rPr>
                              <w:rStyle w:val="33"/>
                            </w:rPr>
                          </w:pPr>
                          <w:r>
                            <w:fldChar w:fldCharType="begin"/>
                          </w:r>
                          <w:r>
                            <w:rPr>
                              <w:rStyle w:val="33"/>
                            </w:rPr>
                            <w:instrText xml:space="preserve">PAGE  </w:instrText>
                          </w:r>
                          <w:r>
                            <w:fldChar w:fldCharType="separate"/>
                          </w:r>
                          <w:r>
                            <w:rPr>
                              <w:rStyle w:val="33"/>
                            </w:rPr>
                            <w:t>34</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">
              <v:fill on="f" focussize="0,0"/>
              <v:stroke on="f" weight="1.25pt"/>
              <v:imagedata o:title=""/>
              <o:lock v:ext="edit" aspectratio="f"/>
              <v:textbox inset="0mm,0mm,0mm,0mm" style="mso-fit-shape-to-text:t;">
                <w:txbxContent>
                  <w:p>
                    <w:pPr>
                      <w:pStyle w:val="21"/>
                      <w:rPr>
                        <w:rStyle w:val="33"/>
                      </w:rPr>
                    </w:pPr>
                    <w:r>
                      <w:fldChar w:fldCharType="begin"/>
                    </w:r>
                    <w:r>
                      <w:rPr>
                        <w:rStyle w:val="33"/>
                      </w:rPr>
                      <w:instrText xml:space="preserve">PAGE  </w:instrText>
                    </w:r>
                    <w:r>
                      <w:fldChar w:fldCharType="separate"/>
                    </w:r>
                    <w:r>
                      <w:rPr>
                        <w:rStyle w:val="33"/>
                      </w:rPr>
                      <w:t>34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outside" w:y="1"/>
      <w:rPr>
        <w:rStyle w:val="33"/>
      </w:rPr>
    </w:pPr>
    <w:r>
      <w:fldChar w:fldCharType="begin"/>
    </w:r>
    <w:r>
      <w:rPr>
        <w:rStyle w:val="33"/>
      </w:rPr>
      <w:instrText xml:space="preserve">PAGE  </w:instrText>
    </w:r>
    <w:r>
      <w:fldChar w:fldCharType="end"/>
    </w:r>
  </w:p>
  <w:p>
    <w:pPr>
      <w:pStyle w:val="21"/>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89A63"/>
    <w:multiLevelType w:val="singleLevel"/>
    <w:tmpl w:val="FEE89A63"/>
    <w:lvl w:ilvl="0" w:tentative="0">
      <w:start w:val="1"/>
      <w:numFmt w:val="decimal"/>
      <w:suff w:val="nothing"/>
      <w:lvlText w:val="%1、"/>
      <w:lvlJc w:val="left"/>
    </w:lvl>
  </w:abstractNum>
  <w:abstractNum w:abstractNumId="1">
    <w:nsid w:val="22BA7DD4"/>
    <w:multiLevelType w:val="multilevel"/>
    <w:tmpl w:val="22BA7DD4"/>
    <w:lvl w:ilvl="0" w:tentative="0">
      <w:start w:val="1"/>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6E61527D"/>
    <w:multiLevelType w:val="multilevel"/>
    <w:tmpl w:val="6E61527D"/>
    <w:lvl w:ilvl="0" w:tentative="0">
      <w:start w:val="8"/>
      <w:numFmt w:val="bullet"/>
      <w:lvlText w:val="★"/>
      <w:lvlJc w:val="left"/>
      <w:pPr>
        <w:tabs>
          <w:tab w:val="left" w:pos="360"/>
        </w:tabs>
        <w:ind w:left="360" w:hanging="360"/>
      </w:pPr>
      <w:rPr>
        <w:rFonts w:hint="eastAsia" w:ascii="黑体" w:hAnsi="宋体" w:eastAsia="黑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9E1"/>
    <w:rsid w:val="00011B88"/>
    <w:rsid w:val="00012E39"/>
    <w:rsid w:val="00013371"/>
    <w:rsid w:val="00013A71"/>
    <w:rsid w:val="00017079"/>
    <w:rsid w:val="00024454"/>
    <w:rsid w:val="00026579"/>
    <w:rsid w:val="000377FA"/>
    <w:rsid w:val="0004104E"/>
    <w:rsid w:val="0005216F"/>
    <w:rsid w:val="00065EA3"/>
    <w:rsid w:val="0006601D"/>
    <w:rsid w:val="00066420"/>
    <w:rsid w:val="00071D2A"/>
    <w:rsid w:val="000778AE"/>
    <w:rsid w:val="000811FF"/>
    <w:rsid w:val="00083E09"/>
    <w:rsid w:val="00083E0C"/>
    <w:rsid w:val="00084FCD"/>
    <w:rsid w:val="00085144"/>
    <w:rsid w:val="00086A07"/>
    <w:rsid w:val="00087DCE"/>
    <w:rsid w:val="00090BE5"/>
    <w:rsid w:val="0009357F"/>
    <w:rsid w:val="000946E8"/>
    <w:rsid w:val="000971C0"/>
    <w:rsid w:val="00097D44"/>
    <w:rsid w:val="000A414E"/>
    <w:rsid w:val="000A421A"/>
    <w:rsid w:val="000A4705"/>
    <w:rsid w:val="000B4004"/>
    <w:rsid w:val="000B6AB1"/>
    <w:rsid w:val="000C6A3C"/>
    <w:rsid w:val="000D1EB4"/>
    <w:rsid w:val="000D292D"/>
    <w:rsid w:val="000D2E03"/>
    <w:rsid w:val="000D3043"/>
    <w:rsid w:val="000D35B3"/>
    <w:rsid w:val="000D43D4"/>
    <w:rsid w:val="000D4751"/>
    <w:rsid w:val="000D5D73"/>
    <w:rsid w:val="000E0511"/>
    <w:rsid w:val="000E1DDA"/>
    <w:rsid w:val="000E24C3"/>
    <w:rsid w:val="000F0E0F"/>
    <w:rsid w:val="00101E46"/>
    <w:rsid w:val="001028DC"/>
    <w:rsid w:val="00102EED"/>
    <w:rsid w:val="00103281"/>
    <w:rsid w:val="0010534B"/>
    <w:rsid w:val="00113C5E"/>
    <w:rsid w:val="00115859"/>
    <w:rsid w:val="0011754D"/>
    <w:rsid w:val="00122C40"/>
    <w:rsid w:val="0012537C"/>
    <w:rsid w:val="00127A70"/>
    <w:rsid w:val="00133771"/>
    <w:rsid w:val="00134C4E"/>
    <w:rsid w:val="00135485"/>
    <w:rsid w:val="0013623A"/>
    <w:rsid w:val="00136E4B"/>
    <w:rsid w:val="001517FF"/>
    <w:rsid w:val="001519BE"/>
    <w:rsid w:val="00157595"/>
    <w:rsid w:val="0016641D"/>
    <w:rsid w:val="0017584E"/>
    <w:rsid w:val="001776B0"/>
    <w:rsid w:val="00181A1D"/>
    <w:rsid w:val="0018394B"/>
    <w:rsid w:val="00185D5C"/>
    <w:rsid w:val="00187476"/>
    <w:rsid w:val="00191868"/>
    <w:rsid w:val="001934D3"/>
    <w:rsid w:val="001A1218"/>
    <w:rsid w:val="001A3E7D"/>
    <w:rsid w:val="001A40A2"/>
    <w:rsid w:val="001A5BA6"/>
    <w:rsid w:val="001B5396"/>
    <w:rsid w:val="001B6A83"/>
    <w:rsid w:val="001C08FA"/>
    <w:rsid w:val="001C6201"/>
    <w:rsid w:val="001C64BE"/>
    <w:rsid w:val="001C6705"/>
    <w:rsid w:val="001C6BBF"/>
    <w:rsid w:val="001D08BB"/>
    <w:rsid w:val="001D08E2"/>
    <w:rsid w:val="001D5CE1"/>
    <w:rsid w:val="001E3EC7"/>
    <w:rsid w:val="001F385A"/>
    <w:rsid w:val="001F38BC"/>
    <w:rsid w:val="001F5582"/>
    <w:rsid w:val="00201BB8"/>
    <w:rsid w:val="00205DD6"/>
    <w:rsid w:val="00206497"/>
    <w:rsid w:val="00210C53"/>
    <w:rsid w:val="00210D2D"/>
    <w:rsid w:val="002112C2"/>
    <w:rsid w:val="00212051"/>
    <w:rsid w:val="002142F9"/>
    <w:rsid w:val="002143B2"/>
    <w:rsid w:val="002172DD"/>
    <w:rsid w:val="002226B9"/>
    <w:rsid w:val="0022774C"/>
    <w:rsid w:val="00231CE6"/>
    <w:rsid w:val="002322C8"/>
    <w:rsid w:val="00233017"/>
    <w:rsid w:val="00233ED1"/>
    <w:rsid w:val="002358B9"/>
    <w:rsid w:val="00240529"/>
    <w:rsid w:val="0024376A"/>
    <w:rsid w:val="00244EA5"/>
    <w:rsid w:val="0024688B"/>
    <w:rsid w:val="00253CE9"/>
    <w:rsid w:val="00260F1C"/>
    <w:rsid w:val="00260FB8"/>
    <w:rsid w:val="00263A6F"/>
    <w:rsid w:val="00264D71"/>
    <w:rsid w:val="00264F70"/>
    <w:rsid w:val="002659B1"/>
    <w:rsid w:val="00271843"/>
    <w:rsid w:val="002729F8"/>
    <w:rsid w:val="002762EE"/>
    <w:rsid w:val="00277C90"/>
    <w:rsid w:val="002911B4"/>
    <w:rsid w:val="00293443"/>
    <w:rsid w:val="002935D7"/>
    <w:rsid w:val="00293A7B"/>
    <w:rsid w:val="00294403"/>
    <w:rsid w:val="002A2827"/>
    <w:rsid w:val="002B3049"/>
    <w:rsid w:val="002B5036"/>
    <w:rsid w:val="002B738B"/>
    <w:rsid w:val="002B7CF9"/>
    <w:rsid w:val="002C0AE2"/>
    <w:rsid w:val="002C1256"/>
    <w:rsid w:val="002C1744"/>
    <w:rsid w:val="002D325E"/>
    <w:rsid w:val="002D53A6"/>
    <w:rsid w:val="002D5DEA"/>
    <w:rsid w:val="002D68C3"/>
    <w:rsid w:val="002D6E71"/>
    <w:rsid w:val="002D79F7"/>
    <w:rsid w:val="002E32CC"/>
    <w:rsid w:val="002E491F"/>
    <w:rsid w:val="002E587A"/>
    <w:rsid w:val="002F2F87"/>
    <w:rsid w:val="00307093"/>
    <w:rsid w:val="0030771B"/>
    <w:rsid w:val="003151CD"/>
    <w:rsid w:val="00316482"/>
    <w:rsid w:val="0031757F"/>
    <w:rsid w:val="003202AA"/>
    <w:rsid w:val="0032058B"/>
    <w:rsid w:val="0032061A"/>
    <w:rsid w:val="00320C1D"/>
    <w:rsid w:val="003213FD"/>
    <w:rsid w:val="00322379"/>
    <w:rsid w:val="00324CD6"/>
    <w:rsid w:val="003256D6"/>
    <w:rsid w:val="0033074F"/>
    <w:rsid w:val="00330B6F"/>
    <w:rsid w:val="003312DC"/>
    <w:rsid w:val="003344E8"/>
    <w:rsid w:val="00334B59"/>
    <w:rsid w:val="00337995"/>
    <w:rsid w:val="003432A2"/>
    <w:rsid w:val="0034499C"/>
    <w:rsid w:val="00351C2E"/>
    <w:rsid w:val="0035402F"/>
    <w:rsid w:val="00356EF4"/>
    <w:rsid w:val="003602E8"/>
    <w:rsid w:val="0036619C"/>
    <w:rsid w:val="00367056"/>
    <w:rsid w:val="003713E5"/>
    <w:rsid w:val="0037257D"/>
    <w:rsid w:val="00384299"/>
    <w:rsid w:val="00384E54"/>
    <w:rsid w:val="003861F7"/>
    <w:rsid w:val="0038669B"/>
    <w:rsid w:val="00392AC3"/>
    <w:rsid w:val="00395FE6"/>
    <w:rsid w:val="0039731A"/>
    <w:rsid w:val="003A22BB"/>
    <w:rsid w:val="003A4DEB"/>
    <w:rsid w:val="003B0320"/>
    <w:rsid w:val="003B31C1"/>
    <w:rsid w:val="003B7410"/>
    <w:rsid w:val="003B76A5"/>
    <w:rsid w:val="003C26B0"/>
    <w:rsid w:val="003D0A9D"/>
    <w:rsid w:val="003D33EE"/>
    <w:rsid w:val="003D6770"/>
    <w:rsid w:val="003D6AB3"/>
    <w:rsid w:val="003E0C55"/>
    <w:rsid w:val="003E6381"/>
    <w:rsid w:val="003F16FE"/>
    <w:rsid w:val="003F3CF2"/>
    <w:rsid w:val="003F4E74"/>
    <w:rsid w:val="003F77A8"/>
    <w:rsid w:val="00400FAF"/>
    <w:rsid w:val="0041037F"/>
    <w:rsid w:val="00410430"/>
    <w:rsid w:val="00413CE9"/>
    <w:rsid w:val="0041402F"/>
    <w:rsid w:val="00415EE1"/>
    <w:rsid w:val="00416A41"/>
    <w:rsid w:val="0041726D"/>
    <w:rsid w:val="0041757B"/>
    <w:rsid w:val="00421109"/>
    <w:rsid w:val="00424656"/>
    <w:rsid w:val="004301AF"/>
    <w:rsid w:val="004377D5"/>
    <w:rsid w:val="00441F27"/>
    <w:rsid w:val="004503D6"/>
    <w:rsid w:val="0045185A"/>
    <w:rsid w:val="00455DF6"/>
    <w:rsid w:val="004618E2"/>
    <w:rsid w:val="00461C68"/>
    <w:rsid w:val="0046203F"/>
    <w:rsid w:val="00466D45"/>
    <w:rsid w:val="00467E5C"/>
    <w:rsid w:val="0047059F"/>
    <w:rsid w:val="00473D61"/>
    <w:rsid w:val="00486EE9"/>
    <w:rsid w:val="00487C08"/>
    <w:rsid w:val="004916A1"/>
    <w:rsid w:val="00497492"/>
    <w:rsid w:val="00497EEF"/>
    <w:rsid w:val="004A44B8"/>
    <w:rsid w:val="004A4AB6"/>
    <w:rsid w:val="004A6FA6"/>
    <w:rsid w:val="004A7197"/>
    <w:rsid w:val="004B2510"/>
    <w:rsid w:val="004B2A40"/>
    <w:rsid w:val="004B60E2"/>
    <w:rsid w:val="004C104D"/>
    <w:rsid w:val="004C7B29"/>
    <w:rsid w:val="004D002E"/>
    <w:rsid w:val="004D0E04"/>
    <w:rsid w:val="004D48D0"/>
    <w:rsid w:val="004E0C81"/>
    <w:rsid w:val="004E4570"/>
    <w:rsid w:val="004E6CE3"/>
    <w:rsid w:val="004F3107"/>
    <w:rsid w:val="004F585E"/>
    <w:rsid w:val="0050416D"/>
    <w:rsid w:val="00504DC3"/>
    <w:rsid w:val="00506ADC"/>
    <w:rsid w:val="005100E9"/>
    <w:rsid w:val="005103CA"/>
    <w:rsid w:val="005106A8"/>
    <w:rsid w:val="0051131A"/>
    <w:rsid w:val="00511AE1"/>
    <w:rsid w:val="00514073"/>
    <w:rsid w:val="00514FE6"/>
    <w:rsid w:val="005155C2"/>
    <w:rsid w:val="00516F3A"/>
    <w:rsid w:val="00517125"/>
    <w:rsid w:val="00517F95"/>
    <w:rsid w:val="005239E6"/>
    <w:rsid w:val="00525705"/>
    <w:rsid w:val="00525C24"/>
    <w:rsid w:val="00532288"/>
    <w:rsid w:val="00533124"/>
    <w:rsid w:val="00534DDF"/>
    <w:rsid w:val="00536006"/>
    <w:rsid w:val="005361F7"/>
    <w:rsid w:val="00540C38"/>
    <w:rsid w:val="00543766"/>
    <w:rsid w:val="00544839"/>
    <w:rsid w:val="0054753C"/>
    <w:rsid w:val="00554D61"/>
    <w:rsid w:val="00556084"/>
    <w:rsid w:val="005574CE"/>
    <w:rsid w:val="00557DB3"/>
    <w:rsid w:val="005619EA"/>
    <w:rsid w:val="005622B9"/>
    <w:rsid w:val="00563202"/>
    <w:rsid w:val="005731D7"/>
    <w:rsid w:val="00581D39"/>
    <w:rsid w:val="0058265A"/>
    <w:rsid w:val="00583A14"/>
    <w:rsid w:val="00584941"/>
    <w:rsid w:val="0058728A"/>
    <w:rsid w:val="00597F6D"/>
    <w:rsid w:val="005A6D24"/>
    <w:rsid w:val="005A771B"/>
    <w:rsid w:val="005C2232"/>
    <w:rsid w:val="005C7E8F"/>
    <w:rsid w:val="005D0DD7"/>
    <w:rsid w:val="005D123B"/>
    <w:rsid w:val="005D2AFB"/>
    <w:rsid w:val="005D5381"/>
    <w:rsid w:val="005E16AB"/>
    <w:rsid w:val="005E1772"/>
    <w:rsid w:val="005E2B56"/>
    <w:rsid w:val="005E3525"/>
    <w:rsid w:val="005E78A2"/>
    <w:rsid w:val="005F0A2E"/>
    <w:rsid w:val="005F1C94"/>
    <w:rsid w:val="005F30E2"/>
    <w:rsid w:val="005F59E8"/>
    <w:rsid w:val="005F69AF"/>
    <w:rsid w:val="005F713C"/>
    <w:rsid w:val="00600625"/>
    <w:rsid w:val="006075D0"/>
    <w:rsid w:val="006106E0"/>
    <w:rsid w:val="006125D4"/>
    <w:rsid w:val="00613599"/>
    <w:rsid w:val="006164DC"/>
    <w:rsid w:val="00630E08"/>
    <w:rsid w:val="00633463"/>
    <w:rsid w:val="00635D17"/>
    <w:rsid w:val="00635FA2"/>
    <w:rsid w:val="00637DE9"/>
    <w:rsid w:val="006403FF"/>
    <w:rsid w:val="00642608"/>
    <w:rsid w:val="0064414E"/>
    <w:rsid w:val="00644876"/>
    <w:rsid w:val="00652A64"/>
    <w:rsid w:val="00653A22"/>
    <w:rsid w:val="006600F0"/>
    <w:rsid w:val="006612B8"/>
    <w:rsid w:val="00662FD0"/>
    <w:rsid w:val="006645FF"/>
    <w:rsid w:val="006659AD"/>
    <w:rsid w:val="00667AF6"/>
    <w:rsid w:val="00670A6A"/>
    <w:rsid w:val="006720E6"/>
    <w:rsid w:val="00682231"/>
    <w:rsid w:val="00686A02"/>
    <w:rsid w:val="006909B8"/>
    <w:rsid w:val="00691D2F"/>
    <w:rsid w:val="006924AB"/>
    <w:rsid w:val="00694E32"/>
    <w:rsid w:val="00695BAF"/>
    <w:rsid w:val="00696859"/>
    <w:rsid w:val="00696DEA"/>
    <w:rsid w:val="006970D8"/>
    <w:rsid w:val="00697F65"/>
    <w:rsid w:val="006A020B"/>
    <w:rsid w:val="006A1D76"/>
    <w:rsid w:val="006A773D"/>
    <w:rsid w:val="006B34A7"/>
    <w:rsid w:val="006C005A"/>
    <w:rsid w:val="006C3397"/>
    <w:rsid w:val="006D09CC"/>
    <w:rsid w:val="006D3BD3"/>
    <w:rsid w:val="006D4642"/>
    <w:rsid w:val="006D69DB"/>
    <w:rsid w:val="006D73D0"/>
    <w:rsid w:val="006E325C"/>
    <w:rsid w:val="006E5540"/>
    <w:rsid w:val="00701698"/>
    <w:rsid w:val="00706654"/>
    <w:rsid w:val="00706E08"/>
    <w:rsid w:val="0070753C"/>
    <w:rsid w:val="0071155C"/>
    <w:rsid w:val="00711F00"/>
    <w:rsid w:val="00712D6B"/>
    <w:rsid w:val="007138A2"/>
    <w:rsid w:val="0071556E"/>
    <w:rsid w:val="0071560F"/>
    <w:rsid w:val="00715900"/>
    <w:rsid w:val="00716914"/>
    <w:rsid w:val="0072157C"/>
    <w:rsid w:val="007232C4"/>
    <w:rsid w:val="00724690"/>
    <w:rsid w:val="007255EE"/>
    <w:rsid w:val="00726BA9"/>
    <w:rsid w:val="00727CE3"/>
    <w:rsid w:val="00730FFF"/>
    <w:rsid w:val="00731E80"/>
    <w:rsid w:val="00736897"/>
    <w:rsid w:val="00741361"/>
    <w:rsid w:val="007502EF"/>
    <w:rsid w:val="00750ADA"/>
    <w:rsid w:val="00751204"/>
    <w:rsid w:val="007517E8"/>
    <w:rsid w:val="0075271F"/>
    <w:rsid w:val="00756793"/>
    <w:rsid w:val="00761CFA"/>
    <w:rsid w:val="00764C06"/>
    <w:rsid w:val="00766409"/>
    <w:rsid w:val="0076675D"/>
    <w:rsid w:val="0077740E"/>
    <w:rsid w:val="007800E5"/>
    <w:rsid w:val="00781A67"/>
    <w:rsid w:val="00782CCB"/>
    <w:rsid w:val="00783231"/>
    <w:rsid w:val="00792270"/>
    <w:rsid w:val="007927E1"/>
    <w:rsid w:val="00792F7D"/>
    <w:rsid w:val="007934F5"/>
    <w:rsid w:val="007935C1"/>
    <w:rsid w:val="007943E5"/>
    <w:rsid w:val="00795D7D"/>
    <w:rsid w:val="007970DE"/>
    <w:rsid w:val="0079778E"/>
    <w:rsid w:val="007A10AF"/>
    <w:rsid w:val="007A397B"/>
    <w:rsid w:val="007A4BDD"/>
    <w:rsid w:val="007B2B95"/>
    <w:rsid w:val="007B3A72"/>
    <w:rsid w:val="007B4152"/>
    <w:rsid w:val="007C4A9D"/>
    <w:rsid w:val="007C7C2E"/>
    <w:rsid w:val="007D1DD4"/>
    <w:rsid w:val="007D309A"/>
    <w:rsid w:val="007D41F9"/>
    <w:rsid w:val="007D53A1"/>
    <w:rsid w:val="007D59B4"/>
    <w:rsid w:val="007F0BC2"/>
    <w:rsid w:val="0080263B"/>
    <w:rsid w:val="00803524"/>
    <w:rsid w:val="008062C2"/>
    <w:rsid w:val="00806BE0"/>
    <w:rsid w:val="008113F2"/>
    <w:rsid w:val="00816322"/>
    <w:rsid w:val="00816360"/>
    <w:rsid w:val="00817222"/>
    <w:rsid w:val="008223D9"/>
    <w:rsid w:val="00823324"/>
    <w:rsid w:val="0082397D"/>
    <w:rsid w:val="008259F8"/>
    <w:rsid w:val="00826F92"/>
    <w:rsid w:val="0083290B"/>
    <w:rsid w:val="00833CB0"/>
    <w:rsid w:val="00834AF1"/>
    <w:rsid w:val="008364ED"/>
    <w:rsid w:val="00837BCF"/>
    <w:rsid w:val="008419D0"/>
    <w:rsid w:val="008419D7"/>
    <w:rsid w:val="008426F1"/>
    <w:rsid w:val="008431C6"/>
    <w:rsid w:val="00845161"/>
    <w:rsid w:val="00847EE0"/>
    <w:rsid w:val="00850CD1"/>
    <w:rsid w:val="00851D98"/>
    <w:rsid w:val="0085522B"/>
    <w:rsid w:val="008564EE"/>
    <w:rsid w:val="00856F09"/>
    <w:rsid w:val="00861102"/>
    <w:rsid w:val="00862F3D"/>
    <w:rsid w:val="00864DF7"/>
    <w:rsid w:val="00866A66"/>
    <w:rsid w:val="008750AB"/>
    <w:rsid w:val="008810DB"/>
    <w:rsid w:val="0088116F"/>
    <w:rsid w:val="00881A99"/>
    <w:rsid w:val="00882E03"/>
    <w:rsid w:val="00883320"/>
    <w:rsid w:val="00883947"/>
    <w:rsid w:val="00887208"/>
    <w:rsid w:val="008877DD"/>
    <w:rsid w:val="00887C4F"/>
    <w:rsid w:val="008938F8"/>
    <w:rsid w:val="008A5E88"/>
    <w:rsid w:val="008A60F9"/>
    <w:rsid w:val="008B0904"/>
    <w:rsid w:val="008B3B19"/>
    <w:rsid w:val="008B577D"/>
    <w:rsid w:val="008B7C47"/>
    <w:rsid w:val="008C1B15"/>
    <w:rsid w:val="008C2149"/>
    <w:rsid w:val="008C2382"/>
    <w:rsid w:val="008C67C0"/>
    <w:rsid w:val="008C752F"/>
    <w:rsid w:val="008D4E7A"/>
    <w:rsid w:val="008D6DB2"/>
    <w:rsid w:val="008E095F"/>
    <w:rsid w:val="008E5554"/>
    <w:rsid w:val="008E7A95"/>
    <w:rsid w:val="008E7BC2"/>
    <w:rsid w:val="008F5A21"/>
    <w:rsid w:val="008F6648"/>
    <w:rsid w:val="0090281A"/>
    <w:rsid w:val="00902C43"/>
    <w:rsid w:val="00903D78"/>
    <w:rsid w:val="00921B8E"/>
    <w:rsid w:val="009245C1"/>
    <w:rsid w:val="00933760"/>
    <w:rsid w:val="0093411C"/>
    <w:rsid w:val="00936280"/>
    <w:rsid w:val="00936851"/>
    <w:rsid w:val="0094280D"/>
    <w:rsid w:val="00943D7D"/>
    <w:rsid w:val="0094710B"/>
    <w:rsid w:val="00947B75"/>
    <w:rsid w:val="009524FA"/>
    <w:rsid w:val="00952D4E"/>
    <w:rsid w:val="0095384B"/>
    <w:rsid w:val="00953BEA"/>
    <w:rsid w:val="00955D93"/>
    <w:rsid w:val="00960E19"/>
    <w:rsid w:val="00963162"/>
    <w:rsid w:val="00966E9D"/>
    <w:rsid w:val="00967E8D"/>
    <w:rsid w:val="0097349E"/>
    <w:rsid w:val="00973553"/>
    <w:rsid w:val="009812E6"/>
    <w:rsid w:val="009813FF"/>
    <w:rsid w:val="00982D02"/>
    <w:rsid w:val="0098313C"/>
    <w:rsid w:val="00983535"/>
    <w:rsid w:val="00985370"/>
    <w:rsid w:val="00985407"/>
    <w:rsid w:val="009873A8"/>
    <w:rsid w:val="00993590"/>
    <w:rsid w:val="009A3F07"/>
    <w:rsid w:val="009A4906"/>
    <w:rsid w:val="009B1513"/>
    <w:rsid w:val="009B3975"/>
    <w:rsid w:val="009B61F5"/>
    <w:rsid w:val="009C03C2"/>
    <w:rsid w:val="009C357C"/>
    <w:rsid w:val="009C61DB"/>
    <w:rsid w:val="009D3654"/>
    <w:rsid w:val="009D768A"/>
    <w:rsid w:val="009D7FAF"/>
    <w:rsid w:val="009E0859"/>
    <w:rsid w:val="009E6A13"/>
    <w:rsid w:val="009F0361"/>
    <w:rsid w:val="009F03E4"/>
    <w:rsid w:val="009F2BC3"/>
    <w:rsid w:val="009F4318"/>
    <w:rsid w:val="009F650E"/>
    <w:rsid w:val="009F78E8"/>
    <w:rsid w:val="00A025DE"/>
    <w:rsid w:val="00A045B8"/>
    <w:rsid w:val="00A0734D"/>
    <w:rsid w:val="00A0794D"/>
    <w:rsid w:val="00A106E4"/>
    <w:rsid w:val="00A111ED"/>
    <w:rsid w:val="00A14FF0"/>
    <w:rsid w:val="00A23572"/>
    <w:rsid w:val="00A24B7D"/>
    <w:rsid w:val="00A25827"/>
    <w:rsid w:val="00A26AC9"/>
    <w:rsid w:val="00A26B12"/>
    <w:rsid w:val="00A304B8"/>
    <w:rsid w:val="00A308D3"/>
    <w:rsid w:val="00A32D12"/>
    <w:rsid w:val="00A3591E"/>
    <w:rsid w:val="00A37801"/>
    <w:rsid w:val="00A4180E"/>
    <w:rsid w:val="00A43968"/>
    <w:rsid w:val="00A46374"/>
    <w:rsid w:val="00A46526"/>
    <w:rsid w:val="00A53128"/>
    <w:rsid w:val="00A61937"/>
    <w:rsid w:val="00A6224C"/>
    <w:rsid w:val="00A659A7"/>
    <w:rsid w:val="00A735E8"/>
    <w:rsid w:val="00A7551F"/>
    <w:rsid w:val="00A75928"/>
    <w:rsid w:val="00A766C2"/>
    <w:rsid w:val="00A80E13"/>
    <w:rsid w:val="00A83621"/>
    <w:rsid w:val="00A86AB5"/>
    <w:rsid w:val="00A8728D"/>
    <w:rsid w:val="00A87460"/>
    <w:rsid w:val="00A90299"/>
    <w:rsid w:val="00A9038E"/>
    <w:rsid w:val="00A92B0A"/>
    <w:rsid w:val="00A94C4D"/>
    <w:rsid w:val="00A95D9C"/>
    <w:rsid w:val="00AA5D6D"/>
    <w:rsid w:val="00AA6589"/>
    <w:rsid w:val="00AC43CF"/>
    <w:rsid w:val="00AC4A1B"/>
    <w:rsid w:val="00AC58B9"/>
    <w:rsid w:val="00AD18AD"/>
    <w:rsid w:val="00AD7943"/>
    <w:rsid w:val="00AE31A7"/>
    <w:rsid w:val="00AE7678"/>
    <w:rsid w:val="00AF161E"/>
    <w:rsid w:val="00AF7FCC"/>
    <w:rsid w:val="00B04633"/>
    <w:rsid w:val="00B07A1A"/>
    <w:rsid w:val="00B11C79"/>
    <w:rsid w:val="00B12857"/>
    <w:rsid w:val="00B14395"/>
    <w:rsid w:val="00B22606"/>
    <w:rsid w:val="00B22654"/>
    <w:rsid w:val="00B303D7"/>
    <w:rsid w:val="00B315ED"/>
    <w:rsid w:val="00B32A6A"/>
    <w:rsid w:val="00B370CC"/>
    <w:rsid w:val="00B377C0"/>
    <w:rsid w:val="00B404C0"/>
    <w:rsid w:val="00B418C6"/>
    <w:rsid w:val="00B42B9C"/>
    <w:rsid w:val="00B44A4E"/>
    <w:rsid w:val="00B46340"/>
    <w:rsid w:val="00B46A53"/>
    <w:rsid w:val="00B51EFC"/>
    <w:rsid w:val="00B52040"/>
    <w:rsid w:val="00B520CE"/>
    <w:rsid w:val="00B52EF6"/>
    <w:rsid w:val="00B5389E"/>
    <w:rsid w:val="00B54C72"/>
    <w:rsid w:val="00B56480"/>
    <w:rsid w:val="00B630B1"/>
    <w:rsid w:val="00B63DA1"/>
    <w:rsid w:val="00B65C31"/>
    <w:rsid w:val="00B6778F"/>
    <w:rsid w:val="00B67B39"/>
    <w:rsid w:val="00B7291A"/>
    <w:rsid w:val="00B7437F"/>
    <w:rsid w:val="00B82752"/>
    <w:rsid w:val="00B82876"/>
    <w:rsid w:val="00B82C7A"/>
    <w:rsid w:val="00B82EF5"/>
    <w:rsid w:val="00B854EA"/>
    <w:rsid w:val="00B923E8"/>
    <w:rsid w:val="00B96D21"/>
    <w:rsid w:val="00BA1211"/>
    <w:rsid w:val="00BA5E01"/>
    <w:rsid w:val="00BA6918"/>
    <w:rsid w:val="00BA6AF7"/>
    <w:rsid w:val="00BA74CA"/>
    <w:rsid w:val="00BA784A"/>
    <w:rsid w:val="00BB12D2"/>
    <w:rsid w:val="00BB3077"/>
    <w:rsid w:val="00BB42C0"/>
    <w:rsid w:val="00BC17B9"/>
    <w:rsid w:val="00BC3F97"/>
    <w:rsid w:val="00BF4611"/>
    <w:rsid w:val="00C056AC"/>
    <w:rsid w:val="00C06BA9"/>
    <w:rsid w:val="00C104A6"/>
    <w:rsid w:val="00C10843"/>
    <w:rsid w:val="00C11CEE"/>
    <w:rsid w:val="00C22D10"/>
    <w:rsid w:val="00C2719C"/>
    <w:rsid w:val="00C27330"/>
    <w:rsid w:val="00C27635"/>
    <w:rsid w:val="00C30756"/>
    <w:rsid w:val="00C320E5"/>
    <w:rsid w:val="00C32CA7"/>
    <w:rsid w:val="00C33421"/>
    <w:rsid w:val="00C34A37"/>
    <w:rsid w:val="00C41026"/>
    <w:rsid w:val="00C45815"/>
    <w:rsid w:val="00C50B23"/>
    <w:rsid w:val="00C5291B"/>
    <w:rsid w:val="00C52AAB"/>
    <w:rsid w:val="00C53366"/>
    <w:rsid w:val="00C550BC"/>
    <w:rsid w:val="00C5646A"/>
    <w:rsid w:val="00C60723"/>
    <w:rsid w:val="00C61512"/>
    <w:rsid w:val="00C6317B"/>
    <w:rsid w:val="00C65EEE"/>
    <w:rsid w:val="00C713B7"/>
    <w:rsid w:val="00C75438"/>
    <w:rsid w:val="00C75BDB"/>
    <w:rsid w:val="00C776AE"/>
    <w:rsid w:val="00C805F0"/>
    <w:rsid w:val="00C84F68"/>
    <w:rsid w:val="00C879F4"/>
    <w:rsid w:val="00C90DC6"/>
    <w:rsid w:val="00C925A5"/>
    <w:rsid w:val="00C92AC5"/>
    <w:rsid w:val="00C95609"/>
    <w:rsid w:val="00C97426"/>
    <w:rsid w:val="00CA1DAC"/>
    <w:rsid w:val="00CA3690"/>
    <w:rsid w:val="00CC3AC5"/>
    <w:rsid w:val="00CC5540"/>
    <w:rsid w:val="00CC7E68"/>
    <w:rsid w:val="00CD269D"/>
    <w:rsid w:val="00CD4361"/>
    <w:rsid w:val="00CD5647"/>
    <w:rsid w:val="00CD6752"/>
    <w:rsid w:val="00CE1E52"/>
    <w:rsid w:val="00CE31D6"/>
    <w:rsid w:val="00CE4752"/>
    <w:rsid w:val="00CE6B13"/>
    <w:rsid w:val="00CE6E0E"/>
    <w:rsid w:val="00CE79FF"/>
    <w:rsid w:val="00CF356A"/>
    <w:rsid w:val="00CF5A64"/>
    <w:rsid w:val="00D05A2A"/>
    <w:rsid w:val="00D221E6"/>
    <w:rsid w:val="00D2455F"/>
    <w:rsid w:val="00D24F6F"/>
    <w:rsid w:val="00D25D29"/>
    <w:rsid w:val="00D3014A"/>
    <w:rsid w:val="00D331AA"/>
    <w:rsid w:val="00D33886"/>
    <w:rsid w:val="00D3438F"/>
    <w:rsid w:val="00D37E94"/>
    <w:rsid w:val="00D45DD2"/>
    <w:rsid w:val="00D47ED8"/>
    <w:rsid w:val="00D52B77"/>
    <w:rsid w:val="00D62132"/>
    <w:rsid w:val="00D63CF1"/>
    <w:rsid w:val="00D67383"/>
    <w:rsid w:val="00D702AF"/>
    <w:rsid w:val="00D71386"/>
    <w:rsid w:val="00D74792"/>
    <w:rsid w:val="00D74BF1"/>
    <w:rsid w:val="00D75E9A"/>
    <w:rsid w:val="00D80AED"/>
    <w:rsid w:val="00D810A8"/>
    <w:rsid w:val="00D83369"/>
    <w:rsid w:val="00DA2313"/>
    <w:rsid w:val="00DA2501"/>
    <w:rsid w:val="00DA3CBF"/>
    <w:rsid w:val="00DB0379"/>
    <w:rsid w:val="00DB4497"/>
    <w:rsid w:val="00DC03B7"/>
    <w:rsid w:val="00DC12EC"/>
    <w:rsid w:val="00DC2B51"/>
    <w:rsid w:val="00DC3025"/>
    <w:rsid w:val="00DC6BBF"/>
    <w:rsid w:val="00DD50C1"/>
    <w:rsid w:val="00DE1071"/>
    <w:rsid w:val="00DE230B"/>
    <w:rsid w:val="00DE2DFA"/>
    <w:rsid w:val="00DE43BA"/>
    <w:rsid w:val="00DE6033"/>
    <w:rsid w:val="00DE6083"/>
    <w:rsid w:val="00DE6EFC"/>
    <w:rsid w:val="00DE7589"/>
    <w:rsid w:val="00DF48B1"/>
    <w:rsid w:val="00DF49E0"/>
    <w:rsid w:val="00E01D70"/>
    <w:rsid w:val="00E05154"/>
    <w:rsid w:val="00E110C9"/>
    <w:rsid w:val="00E12A04"/>
    <w:rsid w:val="00E12F2C"/>
    <w:rsid w:val="00E16AB1"/>
    <w:rsid w:val="00E17C6A"/>
    <w:rsid w:val="00E239A9"/>
    <w:rsid w:val="00E250B4"/>
    <w:rsid w:val="00E4391B"/>
    <w:rsid w:val="00E44376"/>
    <w:rsid w:val="00E46004"/>
    <w:rsid w:val="00E464C6"/>
    <w:rsid w:val="00E52687"/>
    <w:rsid w:val="00E52CDF"/>
    <w:rsid w:val="00E54C81"/>
    <w:rsid w:val="00E54FD5"/>
    <w:rsid w:val="00E6239C"/>
    <w:rsid w:val="00E707AB"/>
    <w:rsid w:val="00E72303"/>
    <w:rsid w:val="00E731FC"/>
    <w:rsid w:val="00E766AB"/>
    <w:rsid w:val="00E80B5A"/>
    <w:rsid w:val="00E84F9C"/>
    <w:rsid w:val="00E90B56"/>
    <w:rsid w:val="00E96735"/>
    <w:rsid w:val="00EA0420"/>
    <w:rsid w:val="00EA3F12"/>
    <w:rsid w:val="00EA4B82"/>
    <w:rsid w:val="00EA6A1A"/>
    <w:rsid w:val="00EB060D"/>
    <w:rsid w:val="00EB4236"/>
    <w:rsid w:val="00EB6650"/>
    <w:rsid w:val="00EB6AB2"/>
    <w:rsid w:val="00EC2BFB"/>
    <w:rsid w:val="00EC3829"/>
    <w:rsid w:val="00EC6471"/>
    <w:rsid w:val="00EC7FDE"/>
    <w:rsid w:val="00ED09FB"/>
    <w:rsid w:val="00ED3344"/>
    <w:rsid w:val="00ED4F32"/>
    <w:rsid w:val="00ED5C39"/>
    <w:rsid w:val="00ED61E6"/>
    <w:rsid w:val="00EE0D0B"/>
    <w:rsid w:val="00EE1FCF"/>
    <w:rsid w:val="00EE7514"/>
    <w:rsid w:val="00EF2A6B"/>
    <w:rsid w:val="00EF4353"/>
    <w:rsid w:val="00EF58FC"/>
    <w:rsid w:val="00EF70D2"/>
    <w:rsid w:val="00F05DF9"/>
    <w:rsid w:val="00F112AA"/>
    <w:rsid w:val="00F119EE"/>
    <w:rsid w:val="00F126AB"/>
    <w:rsid w:val="00F17D8A"/>
    <w:rsid w:val="00F21A8F"/>
    <w:rsid w:val="00F230CB"/>
    <w:rsid w:val="00F2493F"/>
    <w:rsid w:val="00F31F95"/>
    <w:rsid w:val="00F32A0B"/>
    <w:rsid w:val="00F34048"/>
    <w:rsid w:val="00F3552A"/>
    <w:rsid w:val="00F37FC3"/>
    <w:rsid w:val="00F40A1E"/>
    <w:rsid w:val="00F41408"/>
    <w:rsid w:val="00F424F2"/>
    <w:rsid w:val="00F45EC1"/>
    <w:rsid w:val="00F46EA7"/>
    <w:rsid w:val="00F47291"/>
    <w:rsid w:val="00F52F41"/>
    <w:rsid w:val="00F536B5"/>
    <w:rsid w:val="00F626EA"/>
    <w:rsid w:val="00F6609A"/>
    <w:rsid w:val="00F70423"/>
    <w:rsid w:val="00F705D0"/>
    <w:rsid w:val="00F71C70"/>
    <w:rsid w:val="00F72052"/>
    <w:rsid w:val="00F72BCF"/>
    <w:rsid w:val="00F72E03"/>
    <w:rsid w:val="00F779E1"/>
    <w:rsid w:val="00F805A4"/>
    <w:rsid w:val="00F82C46"/>
    <w:rsid w:val="00F86086"/>
    <w:rsid w:val="00F93EEA"/>
    <w:rsid w:val="00F96943"/>
    <w:rsid w:val="00FA1C73"/>
    <w:rsid w:val="00FA502F"/>
    <w:rsid w:val="00FA56D6"/>
    <w:rsid w:val="00FA7E6D"/>
    <w:rsid w:val="00FB73A5"/>
    <w:rsid w:val="00FC2F29"/>
    <w:rsid w:val="00FC49B4"/>
    <w:rsid w:val="00FC4E60"/>
    <w:rsid w:val="00FC5F74"/>
    <w:rsid w:val="00FD7039"/>
    <w:rsid w:val="00FD768D"/>
    <w:rsid w:val="00FE1B61"/>
    <w:rsid w:val="00FE2F1A"/>
    <w:rsid w:val="00FE607B"/>
    <w:rsid w:val="00FE7BD6"/>
    <w:rsid w:val="00FF34E6"/>
    <w:rsid w:val="00FF3CE9"/>
    <w:rsid w:val="00FF3DDD"/>
    <w:rsid w:val="00FF5C92"/>
    <w:rsid w:val="02D53A20"/>
    <w:rsid w:val="031B6DA4"/>
    <w:rsid w:val="03492A3F"/>
    <w:rsid w:val="056E506F"/>
    <w:rsid w:val="05E57BAE"/>
    <w:rsid w:val="07DE2E4E"/>
    <w:rsid w:val="098F6310"/>
    <w:rsid w:val="0AA246A5"/>
    <w:rsid w:val="0AF73089"/>
    <w:rsid w:val="0BA5315C"/>
    <w:rsid w:val="0BD66516"/>
    <w:rsid w:val="0C6006B4"/>
    <w:rsid w:val="0D4469EF"/>
    <w:rsid w:val="0DBA1CD6"/>
    <w:rsid w:val="0DFE0CF4"/>
    <w:rsid w:val="109C250A"/>
    <w:rsid w:val="118F3D7F"/>
    <w:rsid w:val="130B144A"/>
    <w:rsid w:val="133530AC"/>
    <w:rsid w:val="15C51C6A"/>
    <w:rsid w:val="15D677B8"/>
    <w:rsid w:val="182B7A4B"/>
    <w:rsid w:val="184D6751"/>
    <w:rsid w:val="190A5B36"/>
    <w:rsid w:val="199846D5"/>
    <w:rsid w:val="19A84BE5"/>
    <w:rsid w:val="19B022F6"/>
    <w:rsid w:val="1AC1227F"/>
    <w:rsid w:val="1C9B6933"/>
    <w:rsid w:val="1D2C2C61"/>
    <w:rsid w:val="1D40701A"/>
    <w:rsid w:val="1DDA2E21"/>
    <w:rsid w:val="1F297447"/>
    <w:rsid w:val="202228B9"/>
    <w:rsid w:val="210B34D2"/>
    <w:rsid w:val="25441E57"/>
    <w:rsid w:val="25C772FC"/>
    <w:rsid w:val="26BC100A"/>
    <w:rsid w:val="2A005FDB"/>
    <w:rsid w:val="2A2B10FB"/>
    <w:rsid w:val="2A5A6703"/>
    <w:rsid w:val="2B8F3FC0"/>
    <w:rsid w:val="2BFEF938"/>
    <w:rsid w:val="2C130D72"/>
    <w:rsid w:val="2EB26565"/>
    <w:rsid w:val="2F2C40E5"/>
    <w:rsid w:val="36C82BC4"/>
    <w:rsid w:val="388F7C99"/>
    <w:rsid w:val="38B01AB1"/>
    <w:rsid w:val="394071A9"/>
    <w:rsid w:val="39D8168A"/>
    <w:rsid w:val="3A0B6199"/>
    <w:rsid w:val="3A546839"/>
    <w:rsid w:val="3B0F0A74"/>
    <w:rsid w:val="3BFDA779"/>
    <w:rsid w:val="3C376B13"/>
    <w:rsid w:val="3F882733"/>
    <w:rsid w:val="41CB1881"/>
    <w:rsid w:val="420856B0"/>
    <w:rsid w:val="42385440"/>
    <w:rsid w:val="44004D75"/>
    <w:rsid w:val="44891063"/>
    <w:rsid w:val="47DB44C0"/>
    <w:rsid w:val="482D7488"/>
    <w:rsid w:val="48677BCD"/>
    <w:rsid w:val="488B5DF0"/>
    <w:rsid w:val="494B18F0"/>
    <w:rsid w:val="497E7B92"/>
    <w:rsid w:val="49BF7BF4"/>
    <w:rsid w:val="4B2910B7"/>
    <w:rsid w:val="4B9930B9"/>
    <w:rsid w:val="4BAA3EDC"/>
    <w:rsid w:val="4E2A3CBD"/>
    <w:rsid w:val="4E31597A"/>
    <w:rsid w:val="4F340C1C"/>
    <w:rsid w:val="5178117A"/>
    <w:rsid w:val="526368C7"/>
    <w:rsid w:val="546729E7"/>
    <w:rsid w:val="54AF2249"/>
    <w:rsid w:val="57761715"/>
    <w:rsid w:val="577CE671"/>
    <w:rsid w:val="58566915"/>
    <w:rsid w:val="591C2E25"/>
    <w:rsid w:val="5B7EAEB6"/>
    <w:rsid w:val="5EEEA4C0"/>
    <w:rsid w:val="607E0C66"/>
    <w:rsid w:val="6141117A"/>
    <w:rsid w:val="65224AF4"/>
    <w:rsid w:val="6689356E"/>
    <w:rsid w:val="672C1128"/>
    <w:rsid w:val="67AE1517"/>
    <w:rsid w:val="67BE12F2"/>
    <w:rsid w:val="69C83232"/>
    <w:rsid w:val="6A820029"/>
    <w:rsid w:val="6B5B48FE"/>
    <w:rsid w:val="6BE331F5"/>
    <w:rsid w:val="6E3B4AE6"/>
    <w:rsid w:val="6E851121"/>
    <w:rsid w:val="6EE42A72"/>
    <w:rsid w:val="6EF73C64"/>
    <w:rsid w:val="70CE1F48"/>
    <w:rsid w:val="740C72F0"/>
    <w:rsid w:val="747B4114"/>
    <w:rsid w:val="766E2681"/>
    <w:rsid w:val="79FE0310"/>
    <w:rsid w:val="7CFD0C4D"/>
    <w:rsid w:val="7CFF3713"/>
    <w:rsid w:val="7D7113A2"/>
    <w:rsid w:val="7EAF7686"/>
    <w:rsid w:val="7F7B2831"/>
    <w:rsid w:val="7F9A4F08"/>
    <w:rsid w:val="7FFD77FE"/>
    <w:rsid w:val="7FFEC172"/>
    <w:rsid w:val="A3FB97DC"/>
    <w:rsid w:val="AFE71D31"/>
    <w:rsid w:val="BAEDD5D4"/>
    <w:rsid w:val="BEEA977C"/>
    <w:rsid w:val="C778E383"/>
    <w:rsid w:val="CF8D6754"/>
    <w:rsid w:val="DABB4ECD"/>
    <w:rsid w:val="DDFC88C6"/>
    <w:rsid w:val="EF7FF377"/>
    <w:rsid w:val="EFE7EACF"/>
    <w:rsid w:val="F1DB122C"/>
    <w:rsid w:val="F3F658E9"/>
    <w:rsid w:val="F6EADC67"/>
    <w:rsid w:val="F7BB46A5"/>
    <w:rsid w:val="FD3BA76F"/>
    <w:rsid w:val="FD5666B8"/>
    <w:rsid w:val="FDFF19A8"/>
    <w:rsid w:val="FF7B4289"/>
    <w:rsid w:val="FF9F180F"/>
    <w:rsid w:val="FFE44808"/>
    <w:rsid w:val="FFEF9B58"/>
    <w:rsid w:val="FFFC65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8"/>
    <w:qFormat/>
    <w:uiPriority w:val="0"/>
    <w:pPr>
      <w:keepNext/>
      <w:keepLines/>
      <w:spacing w:line="360" w:lineRule="auto"/>
      <w:outlineLvl w:val="0"/>
    </w:pPr>
    <w:rPr>
      <w:b/>
      <w:bCs/>
      <w:kern w:val="44"/>
      <w:sz w:val="32"/>
      <w:szCs w:val="44"/>
    </w:rPr>
  </w:style>
  <w:style w:type="paragraph" w:styleId="4">
    <w:name w:val="heading 2"/>
    <w:basedOn w:val="1"/>
    <w:next w:val="1"/>
    <w:link w:val="39"/>
    <w:qFormat/>
    <w:uiPriority w:val="0"/>
    <w:pPr>
      <w:keepNext/>
      <w:keepLines/>
      <w:spacing w:before="260" w:after="260" w:line="413" w:lineRule="auto"/>
      <w:outlineLvl w:val="1"/>
    </w:pPr>
    <w:rPr>
      <w:rFonts w:ascii="Cambria" w:hAnsi="Cambria"/>
      <w:b/>
      <w:bCs/>
      <w:sz w:val="32"/>
      <w:szCs w:val="32"/>
    </w:rPr>
  </w:style>
  <w:style w:type="paragraph" w:styleId="5">
    <w:name w:val="heading 3"/>
    <w:basedOn w:val="1"/>
    <w:next w:val="1"/>
    <w:link w:val="40"/>
    <w:qFormat/>
    <w:uiPriority w:val="0"/>
    <w:pPr>
      <w:keepNext/>
      <w:keepLines/>
      <w:spacing w:line="360" w:lineRule="auto"/>
      <w:outlineLvl w:val="2"/>
    </w:pPr>
    <w:rPr>
      <w:b/>
      <w:bCs/>
      <w:sz w:val="24"/>
      <w:szCs w:val="32"/>
    </w:rPr>
  </w:style>
  <w:style w:type="paragraph" w:styleId="2">
    <w:name w:val="heading 4"/>
    <w:basedOn w:val="1"/>
    <w:next w:val="1"/>
    <w:link w:val="37"/>
    <w:qFormat/>
    <w:uiPriority w:val="0"/>
    <w:pPr>
      <w:keepNext/>
      <w:keepLines/>
      <w:spacing w:line="360" w:lineRule="auto"/>
      <w:outlineLvl w:val="3"/>
    </w:pPr>
    <w:rPr>
      <w:rFonts w:ascii="Arial" w:hAnsi="Arial"/>
      <w:b/>
      <w:bCs/>
      <w:szCs w:val="28"/>
    </w:rPr>
  </w:style>
  <w:style w:type="paragraph" w:styleId="6">
    <w:name w:val="heading 5"/>
    <w:basedOn w:val="1"/>
    <w:next w:val="1"/>
    <w:link w:val="41"/>
    <w:qFormat/>
    <w:uiPriority w:val="0"/>
    <w:pPr>
      <w:keepNext/>
      <w:keepLines/>
      <w:spacing w:before="280" w:after="290" w:line="376" w:lineRule="auto"/>
      <w:outlineLvl w:val="4"/>
    </w:pPr>
    <w:rPr>
      <w:b/>
      <w:bCs/>
      <w:sz w:val="28"/>
      <w:szCs w:val="28"/>
    </w:rPr>
  </w:style>
  <w:style w:type="paragraph" w:styleId="7">
    <w:name w:val="heading 6"/>
    <w:basedOn w:val="1"/>
    <w:next w:val="1"/>
    <w:link w:val="42"/>
    <w:qFormat/>
    <w:uiPriority w:val="0"/>
    <w:pPr>
      <w:keepNext/>
      <w:keepLines/>
      <w:spacing w:before="240" w:after="64" w:line="317" w:lineRule="auto"/>
      <w:outlineLvl w:val="5"/>
    </w:pPr>
    <w:rPr>
      <w:rFonts w:ascii="Cambria" w:hAnsi="Cambria"/>
      <w:b/>
      <w:bCs/>
      <w:sz w:val="24"/>
    </w:rPr>
  </w:style>
  <w:style w:type="paragraph" w:styleId="8">
    <w:name w:val="heading 7"/>
    <w:basedOn w:val="1"/>
    <w:next w:val="1"/>
    <w:link w:val="43"/>
    <w:qFormat/>
    <w:uiPriority w:val="0"/>
    <w:pPr>
      <w:keepNext/>
      <w:keepLines/>
      <w:spacing w:before="240" w:after="64" w:line="317" w:lineRule="auto"/>
      <w:outlineLvl w:val="6"/>
    </w:pPr>
    <w:rPr>
      <w:rFonts w:ascii="Calibri" w:hAnsi="Calibri"/>
      <w:b/>
      <w:bCs/>
      <w:sz w:val="24"/>
    </w:rPr>
  </w:style>
  <w:style w:type="paragraph" w:styleId="9">
    <w:name w:val="heading 8"/>
    <w:basedOn w:val="1"/>
    <w:next w:val="1"/>
    <w:link w:val="44"/>
    <w:qFormat/>
    <w:uiPriority w:val="0"/>
    <w:pPr>
      <w:keepNext/>
      <w:keepLines/>
      <w:spacing w:before="240" w:after="64" w:line="317" w:lineRule="auto"/>
      <w:outlineLvl w:val="7"/>
    </w:pPr>
    <w:rPr>
      <w:rFonts w:ascii="Cambria" w:hAnsi="Cambria"/>
      <w:sz w:val="24"/>
    </w:rPr>
  </w:style>
  <w:style w:type="paragraph" w:styleId="10">
    <w:name w:val="heading 9"/>
    <w:basedOn w:val="1"/>
    <w:next w:val="1"/>
    <w:link w:val="45"/>
    <w:qFormat/>
    <w:uiPriority w:val="0"/>
    <w:pPr>
      <w:keepNext/>
      <w:keepLines/>
      <w:spacing w:before="240" w:after="64" w:line="317" w:lineRule="auto"/>
      <w:outlineLvl w:val="8"/>
    </w:pPr>
    <w:rPr>
      <w:rFonts w:ascii="Cambria" w:hAnsi="Cambria"/>
      <w:szCs w:val="21"/>
    </w:rPr>
  </w:style>
  <w:style w:type="character" w:default="1" w:styleId="32">
    <w:name w:val="Default Paragraph Font"/>
    <w:semiHidden/>
    <w:qFormat/>
    <w:uiPriority w:val="0"/>
  </w:style>
  <w:style w:type="table" w:default="1" w:styleId="30">
    <w:name w:val="Normal Table"/>
    <w:semiHidden/>
    <w:qFormat/>
    <w:uiPriority w:val="0"/>
    <w:tblPr>
      <w:tblCellMar>
        <w:top w:w="0" w:type="dxa"/>
        <w:left w:w="108" w:type="dxa"/>
        <w:bottom w:w="0" w:type="dxa"/>
        <w:right w:w="108" w:type="dxa"/>
      </w:tblCellMar>
    </w:tblPr>
  </w:style>
  <w:style w:type="paragraph" w:styleId="11">
    <w:name w:val="Document Map"/>
    <w:basedOn w:val="1"/>
    <w:link w:val="46"/>
    <w:qFormat/>
    <w:uiPriority w:val="0"/>
    <w:pPr>
      <w:shd w:val="clear" w:color="auto" w:fill="000080"/>
    </w:pPr>
  </w:style>
  <w:style w:type="paragraph" w:styleId="12">
    <w:name w:val="annotation text"/>
    <w:basedOn w:val="1"/>
    <w:link w:val="47"/>
    <w:qFormat/>
    <w:uiPriority w:val="0"/>
    <w:pPr>
      <w:jc w:val="left"/>
    </w:pPr>
  </w:style>
  <w:style w:type="paragraph" w:styleId="13">
    <w:name w:val="Body Text"/>
    <w:basedOn w:val="1"/>
    <w:next w:val="14"/>
    <w:link w:val="48"/>
    <w:qFormat/>
    <w:uiPriority w:val="0"/>
    <w:pPr>
      <w:spacing w:after="120"/>
    </w:pPr>
  </w:style>
  <w:style w:type="paragraph" w:styleId="14">
    <w:name w:val="toc 5"/>
    <w:basedOn w:val="1"/>
    <w:next w:val="1"/>
    <w:qFormat/>
    <w:uiPriority w:val="0"/>
    <w:pPr>
      <w:ind w:left="840"/>
      <w:jc w:val="left"/>
    </w:pPr>
    <w:rPr>
      <w:rFonts w:ascii="Calibri" w:hAnsi="Calibri"/>
      <w:sz w:val="18"/>
      <w:szCs w:val="18"/>
    </w:rPr>
  </w:style>
  <w:style w:type="paragraph" w:styleId="15">
    <w:name w:val="index 4"/>
    <w:basedOn w:val="1"/>
    <w:next w:val="1"/>
    <w:qFormat/>
    <w:uiPriority w:val="0"/>
    <w:pPr>
      <w:ind w:left="600" w:leftChars="600"/>
    </w:pPr>
  </w:style>
  <w:style w:type="paragraph" w:styleId="16">
    <w:name w:val="toc 3"/>
    <w:basedOn w:val="1"/>
    <w:next w:val="1"/>
    <w:qFormat/>
    <w:uiPriority w:val="0"/>
    <w:pPr>
      <w:ind w:left="840" w:leftChars="400"/>
    </w:pPr>
  </w:style>
  <w:style w:type="paragraph" w:styleId="17">
    <w:name w:val="Plain Text"/>
    <w:basedOn w:val="1"/>
    <w:link w:val="49"/>
    <w:qFormat/>
    <w:uiPriority w:val="0"/>
    <w:rPr>
      <w:rFonts w:ascii="宋体" w:hAnsi="Courier New"/>
      <w:szCs w:val="21"/>
    </w:rPr>
  </w:style>
  <w:style w:type="paragraph" w:styleId="18">
    <w:name w:val="Date"/>
    <w:basedOn w:val="1"/>
    <w:next w:val="1"/>
    <w:link w:val="50"/>
    <w:qFormat/>
    <w:uiPriority w:val="0"/>
    <w:pPr>
      <w:ind w:left="100" w:leftChars="2500"/>
    </w:pPr>
  </w:style>
  <w:style w:type="paragraph" w:styleId="19">
    <w:name w:val="Body Text Indent 2"/>
    <w:basedOn w:val="1"/>
    <w:qFormat/>
    <w:uiPriority w:val="0"/>
    <w:pPr>
      <w:spacing w:after="120" w:line="480" w:lineRule="auto"/>
      <w:ind w:left="420" w:leftChars="200"/>
    </w:pPr>
  </w:style>
  <w:style w:type="paragraph" w:styleId="20">
    <w:name w:val="Balloon Text"/>
    <w:basedOn w:val="1"/>
    <w:semiHidden/>
    <w:qFormat/>
    <w:uiPriority w:val="0"/>
    <w:rPr>
      <w:sz w:val="18"/>
      <w:szCs w:val="18"/>
    </w:rPr>
  </w:style>
  <w:style w:type="paragraph" w:styleId="21">
    <w:name w:val="footer"/>
    <w:basedOn w:val="1"/>
    <w:link w:val="51"/>
    <w:qFormat/>
    <w:uiPriority w:val="0"/>
    <w:pPr>
      <w:tabs>
        <w:tab w:val="center" w:pos="4153"/>
        <w:tab w:val="right" w:pos="8306"/>
      </w:tabs>
      <w:snapToGrid w:val="0"/>
      <w:jc w:val="left"/>
    </w:pPr>
    <w:rPr>
      <w:sz w:val="18"/>
      <w:szCs w:val="18"/>
    </w:rPr>
  </w:style>
  <w:style w:type="paragraph" w:styleId="22">
    <w:name w:val="header"/>
    <w:basedOn w:val="1"/>
    <w:link w:val="52"/>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0"/>
  </w:style>
  <w:style w:type="paragraph" w:styleId="24">
    <w:name w:val="Subtitle"/>
    <w:basedOn w:val="1"/>
    <w:next w:val="1"/>
    <w:link w:val="53"/>
    <w:qFormat/>
    <w:uiPriority w:val="0"/>
    <w:pPr>
      <w:spacing w:before="240" w:after="60" w:line="312" w:lineRule="auto"/>
      <w:jc w:val="center"/>
      <w:outlineLvl w:val="1"/>
    </w:pPr>
    <w:rPr>
      <w:rFonts w:ascii="Cambria" w:hAnsi="Cambria"/>
      <w:b/>
      <w:bCs/>
      <w:kern w:val="28"/>
      <w:sz w:val="32"/>
      <w:szCs w:val="32"/>
    </w:rPr>
  </w:style>
  <w:style w:type="paragraph" w:styleId="2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7">
    <w:name w:val="Title"/>
    <w:basedOn w:val="1"/>
    <w:next w:val="1"/>
    <w:link w:val="54"/>
    <w:qFormat/>
    <w:uiPriority w:val="0"/>
    <w:pPr>
      <w:spacing w:before="240" w:after="60"/>
      <w:jc w:val="center"/>
      <w:outlineLvl w:val="0"/>
    </w:pPr>
    <w:rPr>
      <w:rFonts w:ascii="Cambria" w:hAnsi="Cambria"/>
      <w:b/>
      <w:bCs/>
      <w:sz w:val="32"/>
      <w:szCs w:val="32"/>
    </w:rPr>
  </w:style>
  <w:style w:type="paragraph" w:styleId="28">
    <w:name w:val="annotation subject"/>
    <w:basedOn w:val="12"/>
    <w:next w:val="12"/>
    <w:link w:val="55"/>
    <w:qFormat/>
    <w:uiPriority w:val="0"/>
    <w:rPr>
      <w:b/>
      <w:bCs/>
    </w:rPr>
  </w:style>
  <w:style w:type="paragraph" w:styleId="29">
    <w:name w:val="Body Text First Indent"/>
    <w:basedOn w:val="13"/>
    <w:qFormat/>
    <w:uiPriority w:val="0"/>
    <w:pPr>
      <w:ind w:firstLine="420" w:firstLineChars="100"/>
    </w:p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page number"/>
    <w:basedOn w:val="32"/>
    <w:qFormat/>
    <w:uiPriority w:val="0"/>
  </w:style>
  <w:style w:type="character" w:styleId="34">
    <w:name w:val="FollowedHyperlink"/>
    <w:qFormat/>
    <w:uiPriority w:val="0"/>
    <w:rPr>
      <w:color w:val="800080"/>
      <w:u w:val="single"/>
    </w:rPr>
  </w:style>
  <w:style w:type="character" w:styleId="35">
    <w:name w:val="Hyperlink"/>
    <w:qFormat/>
    <w:uiPriority w:val="0"/>
    <w:rPr>
      <w:color w:val="0000FF"/>
      <w:u w:val="single"/>
    </w:rPr>
  </w:style>
  <w:style w:type="character" w:styleId="36">
    <w:name w:val="annotation reference"/>
    <w:qFormat/>
    <w:uiPriority w:val="0"/>
    <w:rPr>
      <w:sz w:val="21"/>
      <w:szCs w:val="21"/>
    </w:rPr>
  </w:style>
  <w:style w:type="character" w:customStyle="1" w:styleId="37">
    <w:name w:val="标题 4 字符"/>
    <w:link w:val="2"/>
    <w:qFormat/>
    <w:uiPriority w:val="0"/>
    <w:rPr>
      <w:rFonts w:ascii="Arial" w:hAnsi="Arial"/>
      <w:b/>
      <w:bCs/>
      <w:kern w:val="2"/>
      <w:sz w:val="21"/>
      <w:szCs w:val="28"/>
    </w:rPr>
  </w:style>
  <w:style w:type="character" w:customStyle="1" w:styleId="38">
    <w:name w:val="标题 1 字符"/>
    <w:link w:val="3"/>
    <w:qFormat/>
    <w:uiPriority w:val="0"/>
    <w:rPr>
      <w:b/>
      <w:bCs/>
      <w:kern w:val="44"/>
      <w:sz w:val="32"/>
      <w:szCs w:val="44"/>
    </w:rPr>
  </w:style>
  <w:style w:type="character" w:customStyle="1" w:styleId="39">
    <w:name w:val="标题 2 字符"/>
    <w:link w:val="4"/>
    <w:qFormat/>
    <w:uiPriority w:val="0"/>
    <w:rPr>
      <w:rFonts w:ascii="Cambria" w:hAnsi="Cambria" w:eastAsia="宋体"/>
      <w:b/>
      <w:bCs/>
      <w:kern w:val="2"/>
      <w:sz w:val="32"/>
      <w:szCs w:val="32"/>
      <w:lang w:val="en-US" w:eastAsia="zh-CN" w:bidi="ar-SA"/>
    </w:rPr>
  </w:style>
  <w:style w:type="character" w:customStyle="1" w:styleId="40">
    <w:name w:val="标题 3 字符"/>
    <w:link w:val="5"/>
    <w:qFormat/>
    <w:uiPriority w:val="0"/>
    <w:rPr>
      <w:b/>
      <w:bCs/>
      <w:kern w:val="2"/>
      <w:sz w:val="24"/>
      <w:szCs w:val="32"/>
    </w:rPr>
  </w:style>
  <w:style w:type="character" w:customStyle="1" w:styleId="41">
    <w:name w:val="标题 5 字符"/>
    <w:link w:val="6"/>
    <w:qFormat/>
    <w:uiPriority w:val="0"/>
    <w:rPr>
      <w:rFonts w:eastAsia="宋体"/>
      <w:b/>
      <w:bCs/>
      <w:kern w:val="2"/>
      <w:sz w:val="28"/>
      <w:szCs w:val="28"/>
      <w:lang w:val="en-US" w:eastAsia="zh-CN" w:bidi="ar-SA"/>
    </w:rPr>
  </w:style>
  <w:style w:type="character" w:customStyle="1" w:styleId="42">
    <w:name w:val="标题 6 字符"/>
    <w:link w:val="7"/>
    <w:qFormat/>
    <w:uiPriority w:val="0"/>
    <w:rPr>
      <w:rFonts w:ascii="Cambria" w:hAnsi="Cambria" w:eastAsia="宋体"/>
      <w:b/>
      <w:bCs/>
      <w:kern w:val="2"/>
      <w:sz w:val="24"/>
      <w:szCs w:val="24"/>
      <w:lang w:val="en-US" w:eastAsia="zh-CN" w:bidi="ar-SA"/>
    </w:rPr>
  </w:style>
  <w:style w:type="character" w:customStyle="1" w:styleId="43">
    <w:name w:val="标题 7 字符"/>
    <w:link w:val="8"/>
    <w:qFormat/>
    <w:uiPriority w:val="0"/>
    <w:rPr>
      <w:rFonts w:ascii="Calibri" w:hAnsi="Calibri" w:eastAsia="宋体"/>
      <w:b/>
      <w:bCs/>
      <w:kern w:val="2"/>
      <w:sz w:val="24"/>
      <w:szCs w:val="24"/>
      <w:lang w:val="en-US" w:eastAsia="zh-CN" w:bidi="ar-SA"/>
    </w:rPr>
  </w:style>
  <w:style w:type="character" w:customStyle="1" w:styleId="44">
    <w:name w:val="标题 8 字符"/>
    <w:link w:val="9"/>
    <w:qFormat/>
    <w:uiPriority w:val="0"/>
    <w:rPr>
      <w:rFonts w:ascii="Cambria" w:hAnsi="Cambria" w:eastAsia="宋体"/>
      <w:kern w:val="2"/>
      <w:sz w:val="24"/>
      <w:szCs w:val="24"/>
      <w:lang w:val="en-US" w:eastAsia="zh-CN" w:bidi="ar-SA"/>
    </w:rPr>
  </w:style>
  <w:style w:type="character" w:customStyle="1" w:styleId="45">
    <w:name w:val="标题 9 字符"/>
    <w:link w:val="10"/>
    <w:qFormat/>
    <w:uiPriority w:val="0"/>
    <w:rPr>
      <w:rFonts w:ascii="Cambria" w:hAnsi="Cambria" w:eastAsia="宋体"/>
      <w:kern w:val="2"/>
      <w:sz w:val="21"/>
      <w:szCs w:val="21"/>
      <w:lang w:val="en-US" w:eastAsia="zh-CN" w:bidi="ar-SA"/>
    </w:rPr>
  </w:style>
  <w:style w:type="character" w:customStyle="1" w:styleId="46">
    <w:name w:val="文档结构图 字符"/>
    <w:link w:val="11"/>
    <w:qFormat/>
    <w:uiPriority w:val="0"/>
    <w:rPr>
      <w:kern w:val="2"/>
      <w:sz w:val="21"/>
      <w:szCs w:val="24"/>
      <w:shd w:val="clear" w:color="auto" w:fill="000080"/>
    </w:rPr>
  </w:style>
  <w:style w:type="character" w:customStyle="1" w:styleId="47">
    <w:name w:val="批注文字 字符"/>
    <w:link w:val="12"/>
    <w:qFormat/>
    <w:uiPriority w:val="0"/>
    <w:rPr>
      <w:kern w:val="2"/>
      <w:sz w:val="21"/>
      <w:szCs w:val="24"/>
    </w:rPr>
  </w:style>
  <w:style w:type="character" w:customStyle="1" w:styleId="48">
    <w:name w:val="正文文本 字符"/>
    <w:link w:val="13"/>
    <w:qFormat/>
    <w:uiPriority w:val="0"/>
    <w:rPr>
      <w:rFonts w:eastAsia="宋体"/>
      <w:kern w:val="2"/>
      <w:sz w:val="21"/>
      <w:szCs w:val="24"/>
      <w:lang w:val="en-US" w:eastAsia="zh-CN" w:bidi="ar-SA"/>
    </w:rPr>
  </w:style>
  <w:style w:type="character" w:customStyle="1" w:styleId="49">
    <w:name w:val="纯文本 字符"/>
    <w:link w:val="17"/>
    <w:qFormat/>
    <w:uiPriority w:val="0"/>
    <w:rPr>
      <w:rFonts w:ascii="宋体" w:hAnsi="Courier New" w:cs="Courier New"/>
      <w:kern w:val="2"/>
      <w:sz w:val="21"/>
      <w:szCs w:val="21"/>
    </w:rPr>
  </w:style>
  <w:style w:type="character" w:customStyle="1" w:styleId="50">
    <w:name w:val="日期 字符"/>
    <w:link w:val="18"/>
    <w:qFormat/>
    <w:uiPriority w:val="0"/>
    <w:rPr>
      <w:kern w:val="2"/>
      <w:sz w:val="21"/>
      <w:szCs w:val="24"/>
    </w:rPr>
  </w:style>
  <w:style w:type="character" w:customStyle="1" w:styleId="51">
    <w:name w:val="页脚 字符"/>
    <w:link w:val="21"/>
    <w:qFormat/>
    <w:uiPriority w:val="0"/>
    <w:rPr>
      <w:rFonts w:eastAsia="宋体"/>
      <w:kern w:val="2"/>
      <w:sz w:val="18"/>
      <w:szCs w:val="18"/>
      <w:lang w:val="en-US" w:eastAsia="zh-CN" w:bidi="ar-SA"/>
    </w:rPr>
  </w:style>
  <w:style w:type="character" w:customStyle="1" w:styleId="52">
    <w:name w:val="页眉 字符"/>
    <w:link w:val="22"/>
    <w:qFormat/>
    <w:uiPriority w:val="0"/>
    <w:rPr>
      <w:rFonts w:eastAsia="宋体"/>
      <w:kern w:val="2"/>
      <w:sz w:val="18"/>
      <w:szCs w:val="18"/>
      <w:lang w:val="en-US" w:eastAsia="zh-CN" w:bidi="ar-SA"/>
    </w:rPr>
  </w:style>
  <w:style w:type="character" w:customStyle="1" w:styleId="53">
    <w:name w:val="副标题 字符"/>
    <w:link w:val="24"/>
    <w:qFormat/>
    <w:uiPriority w:val="0"/>
    <w:rPr>
      <w:rFonts w:ascii="Cambria" w:hAnsi="Cambria"/>
      <w:b/>
      <w:bCs/>
      <w:kern w:val="28"/>
      <w:sz w:val="32"/>
      <w:szCs w:val="32"/>
      <w:lang w:bidi="ar-SA"/>
    </w:rPr>
  </w:style>
  <w:style w:type="character" w:customStyle="1" w:styleId="54">
    <w:name w:val="标题 字符"/>
    <w:link w:val="27"/>
    <w:qFormat/>
    <w:uiPriority w:val="0"/>
    <w:rPr>
      <w:rFonts w:ascii="Cambria" w:hAnsi="Cambria"/>
      <w:b/>
      <w:bCs/>
      <w:kern w:val="2"/>
      <w:sz w:val="32"/>
      <w:szCs w:val="32"/>
      <w:lang w:bidi="ar-SA"/>
    </w:rPr>
  </w:style>
  <w:style w:type="character" w:customStyle="1" w:styleId="55">
    <w:name w:val="批注主题 字符"/>
    <w:link w:val="28"/>
    <w:qFormat/>
    <w:uiPriority w:val="0"/>
    <w:rPr>
      <w:b/>
      <w:bCs/>
      <w:kern w:val="2"/>
      <w:sz w:val="21"/>
      <w:szCs w:val="24"/>
    </w:rPr>
  </w:style>
  <w:style w:type="character" w:customStyle="1" w:styleId="56">
    <w:name w:val="页眉或页脚_"/>
    <w:link w:val="57"/>
    <w:qFormat/>
    <w:uiPriority w:val="0"/>
    <w:rPr>
      <w:rFonts w:ascii="宋体" w:hAnsi="宋体"/>
      <w:sz w:val="17"/>
      <w:szCs w:val="17"/>
      <w:lang w:bidi="ar-SA"/>
    </w:rPr>
  </w:style>
  <w:style w:type="paragraph" w:customStyle="1" w:styleId="57">
    <w:name w:val="页眉或页脚1"/>
    <w:basedOn w:val="1"/>
    <w:link w:val="56"/>
    <w:qFormat/>
    <w:uiPriority w:val="0"/>
    <w:pPr>
      <w:shd w:val="clear" w:color="auto" w:fill="FFFFFF"/>
      <w:spacing w:line="240" w:lineRule="atLeast"/>
      <w:jc w:val="left"/>
    </w:pPr>
    <w:rPr>
      <w:rFonts w:ascii="宋体" w:hAnsi="宋体"/>
      <w:kern w:val="0"/>
      <w:sz w:val="17"/>
      <w:szCs w:val="17"/>
    </w:rPr>
  </w:style>
  <w:style w:type="character" w:customStyle="1" w:styleId="58">
    <w:name w:val="页眉或页脚 + 21.5 pt1"/>
    <w:qFormat/>
    <w:uiPriority w:val="0"/>
    <w:rPr>
      <w:rFonts w:ascii="宋体" w:hAnsi="宋体"/>
      <w:sz w:val="43"/>
      <w:szCs w:val="43"/>
      <w:lang w:bidi="ar-SA"/>
    </w:rPr>
  </w:style>
  <w:style w:type="character" w:customStyle="1" w:styleId="59">
    <w:name w:val="页眉或页脚"/>
    <w:qFormat/>
    <w:uiPriority w:val="0"/>
    <w:rPr>
      <w:rFonts w:ascii="宋体" w:hAnsi="宋体"/>
      <w:sz w:val="17"/>
      <w:szCs w:val="17"/>
      <w:lang w:bidi="ar-SA"/>
    </w:rPr>
  </w:style>
  <w:style w:type="character" w:customStyle="1" w:styleId="60">
    <w:name w:val="明显引用 字符"/>
    <w:link w:val="61"/>
    <w:qFormat/>
    <w:uiPriority w:val="0"/>
    <w:rPr>
      <w:b/>
      <w:bCs/>
      <w:i/>
      <w:iCs/>
      <w:color w:val="4F81BD"/>
      <w:kern w:val="2"/>
      <w:sz w:val="21"/>
      <w:szCs w:val="22"/>
      <w:lang w:bidi="ar-SA"/>
    </w:rPr>
  </w:style>
  <w:style w:type="paragraph" w:styleId="61">
    <w:name w:val="Intense Quote"/>
    <w:basedOn w:val="1"/>
    <w:next w:val="1"/>
    <w:link w:val="60"/>
    <w:qFormat/>
    <w:uiPriority w:val="0"/>
    <w:pPr>
      <w:pBdr>
        <w:bottom w:val="single" w:color="4F81BD" w:sz="4" w:space="4"/>
      </w:pBdr>
      <w:spacing w:before="200" w:after="280"/>
      <w:ind w:left="936" w:right="936"/>
    </w:pPr>
    <w:rPr>
      <w:b/>
      <w:bCs/>
      <w:i/>
      <w:iCs/>
      <w:color w:val="4F81BD"/>
      <w:szCs w:val="22"/>
    </w:rPr>
  </w:style>
  <w:style w:type="character" w:customStyle="1" w:styleId="62">
    <w:name w:val="页眉或页脚 + 16.5 pt"/>
    <w:qFormat/>
    <w:uiPriority w:val="0"/>
    <w:rPr>
      <w:rFonts w:ascii="宋体" w:hAnsi="宋体"/>
      <w:b/>
      <w:bCs/>
      <w:spacing w:val="-10"/>
      <w:sz w:val="33"/>
      <w:szCs w:val="33"/>
      <w:lang w:bidi="ar-SA"/>
    </w:rPr>
  </w:style>
  <w:style w:type="character" w:customStyle="1" w:styleId="63">
    <w:name w:val="页眉或页脚 + 16 pt2"/>
    <w:qFormat/>
    <w:uiPriority w:val="0"/>
    <w:rPr>
      <w:rFonts w:ascii="宋体" w:hAnsi="宋体"/>
      <w:sz w:val="32"/>
      <w:szCs w:val="32"/>
      <w:lang w:bidi="ar-SA"/>
    </w:rPr>
  </w:style>
  <w:style w:type="character" w:customStyle="1" w:styleId="64">
    <w:name w:val="标题4 Char Char"/>
    <w:link w:val="65"/>
    <w:qFormat/>
    <w:uiPriority w:val="0"/>
    <w:rPr>
      <w:rFonts w:ascii="Arial" w:hAnsi="Arial"/>
      <w:b/>
      <w:bCs/>
      <w:sz w:val="24"/>
      <w:szCs w:val="32"/>
      <w:lang w:bidi="ar-SA"/>
    </w:rPr>
  </w:style>
  <w:style w:type="paragraph" w:customStyle="1" w:styleId="65">
    <w:name w:val="标题4"/>
    <w:basedOn w:val="4"/>
    <w:next w:val="15"/>
    <w:link w:val="64"/>
    <w:qFormat/>
    <w:uiPriority w:val="0"/>
    <w:rPr>
      <w:rFonts w:ascii="Arial" w:hAnsi="Arial"/>
      <w:kern w:val="0"/>
      <w:sz w:val="24"/>
    </w:rPr>
  </w:style>
  <w:style w:type="character" w:customStyle="1" w:styleId="66">
    <w:name w:val="标题5 Char Char"/>
    <w:link w:val="67"/>
    <w:qFormat/>
    <w:uiPriority w:val="0"/>
    <w:rPr>
      <w:rFonts w:ascii="Arial" w:hAnsi="Arial"/>
      <w:b/>
      <w:bCs/>
      <w:sz w:val="24"/>
      <w:szCs w:val="32"/>
      <w:lang w:bidi="ar-SA"/>
    </w:rPr>
  </w:style>
  <w:style w:type="paragraph" w:customStyle="1" w:styleId="67">
    <w:name w:val="标题5"/>
    <w:basedOn w:val="5"/>
    <w:link w:val="66"/>
    <w:qFormat/>
    <w:uiPriority w:val="0"/>
    <w:pPr>
      <w:spacing w:before="260" w:after="260" w:line="413" w:lineRule="auto"/>
    </w:pPr>
    <w:rPr>
      <w:rFonts w:ascii="Arial" w:hAnsi="Arial"/>
      <w:kern w:val="0"/>
    </w:rPr>
  </w:style>
  <w:style w:type="character" w:customStyle="1" w:styleId="68">
    <w:name w:val="引用 字符"/>
    <w:link w:val="69"/>
    <w:qFormat/>
    <w:uiPriority w:val="0"/>
    <w:rPr>
      <w:i/>
      <w:iCs/>
      <w:color w:val="000000"/>
      <w:kern w:val="2"/>
      <w:sz w:val="21"/>
      <w:szCs w:val="22"/>
      <w:lang w:bidi="ar-SA"/>
    </w:rPr>
  </w:style>
  <w:style w:type="paragraph" w:styleId="69">
    <w:name w:val="Quote"/>
    <w:basedOn w:val="1"/>
    <w:next w:val="1"/>
    <w:link w:val="68"/>
    <w:qFormat/>
    <w:uiPriority w:val="0"/>
    <w:rPr>
      <w:i/>
      <w:iCs/>
      <w:color w:val="000000"/>
      <w:szCs w:val="22"/>
    </w:rPr>
  </w:style>
  <w:style w:type="character" w:customStyle="1" w:styleId="70">
    <w:name w:val="apple-style-span"/>
    <w:basedOn w:val="32"/>
    <w:qFormat/>
    <w:uiPriority w:val="0"/>
  </w:style>
  <w:style w:type="character" w:customStyle="1" w:styleId="71">
    <w:name w:val="标题 4 Char"/>
    <w:qFormat/>
    <w:uiPriority w:val="0"/>
    <w:rPr>
      <w:rFonts w:ascii="Arial" w:hAnsi="Arial"/>
      <w:b/>
      <w:bCs/>
      <w:kern w:val="2"/>
      <w:sz w:val="21"/>
      <w:szCs w:val="28"/>
    </w:rPr>
  </w:style>
  <w:style w:type="paragraph" w:customStyle="1" w:styleId="72">
    <w:name w:val="表格文字"/>
    <w:basedOn w:val="1"/>
    <w:qFormat/>
    <w:uiPriority w:val="0"/>
    <w:pPr>
      <w:snapToGrid w:val="0"/>
      <w:spacing w:line="360" w:lineRule="auto"/>
      <w:ind w:right="-34" w:rightChars="-12"/>
      <w:jc w:val="center"/>
    </w:pPr>
    <w:rPr>
      <w:rFonts w:ascii="宋体" w:hAnsi="宋体"/>
      <w:szCs w:val="21"/>
    </w:rPr>
  </w:style>
  <w:style w:type="paragraph" w:customStyle="1" w:styleId="73">
    <w:name w:val=" Char Char Char Char1 Char Char"/>
    <w:basedOn w:val="1"/>
    <w:qFormat/>
    <w:uiPriority w:val="0"/>
    <w:pPr>
      <w:widowControl/>
      <w:spacing w:after="160" w:line="240" w:lineRule="exact"/>
      <w:jc w:val="left"/>
    </w:pPr>
    <w:rPr>
      <w:rFonts w:ascii="Verdana" w:hAnsi="Verdana"/>
      <w:kern w:val="0"/>
      <w:szCs w:val="20"/>
      <w:lang w:eastAsia="en-US"/>
    </w:rPr>
  </w:style>
  <w:style w:type="paragraph" w:customStyle="1" w:styleId="74">
    <w:name w:val=" Char Char Char Char1"/>
    <w:basedOn w:val="1"/>
    <w:qFormat/>
    <w:uiPriority w:val="0"/>
    <w:pPr>
      <w:widowControl/>
      <w:spacing w:after="160" w:line="240" w:lineRule="exact"/>
      <w:jc w:val="left"/>
    </w:pPr>
    <w:rPr>
      <w:rFonts w:ascii="Verdana" w:hAnsi="Verdana"/>
      <w:kern w:val="0"/>
      <w:szCs w:val="20"/>
      <w:lang w:eastAsia="en-US"/>
    </w:rPr>
  </w:style>
  <w:style w:type="paragraph" w:customStyle="1" w:styleId="75">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kern w:val="0"/>
      <w:sz w:val="28"/>
      <w:szCs w:val="20"/>
    </w:rPr>
  </w:style>
  <w:style w:type="paragraph" w:customStyle="1" w:styleId="76">
    <w:name w:val="_Style 74"/>
    <w:unhideWhenUsed/>
    <w:qFormat/>
    <w:uiPriority w:val="99"/>
    <w:rPr>
      <w:rFonts w:ascii="Times New Roman" w:hAnsi="Times New Roman" w:eastAsia="宋体" w:cs="Times New Roman"/>
      <w:kern w:val="2"/>
      <w:sz w:val="21"/>
      <w:szCs w:val="24"/>
      <w:lang w:val="en-US" w:eastAsia="zh-CN" w:bidi="ar-SA"/>
    </w:rPr>
  </w:style>
  <w:style w:type="paragraph" w:customStyle="1" w:styleId="77">
    <w:name w:val="样式1"/>
    <w:basedOn w:val="1"/>
    <w:next w:val="2"/>
    <w:qFormat/>
    <w:uiPriority w:val="0"/>
    <w:pPr>
      <w:spacing w:line="360" w:lineRule="auto"/>
      <w:ind w:firstLine="420" w:firstLineChars="200"/>
    </w:pPr>
    <w:rPr>
      <w:rFonts w:ascii="宋体" w:hAnsi="宋体"/>
      <w:szCs w:val="21"/>
    </w:rPr>
  </w:style>
  <w:style w:type="paragraph" w:customStyle="1" w:styleId="78">
    <w:name w:val="Char2"/>
    <w:basedOn w:val="1"/>
    <w:qFormat/>
    <w:uiPriority w:val="0"/>
  </w:style>
  <w:style w:type="paragraph" w:customStyle="1" w:styleId="7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0">
    <w:name w:val=" Char Char Char Char"/>
    <w:basedOn w:val="1"/>
    <w:qFormat/>
    <w:uiPriority w:val="0"/>
  </w:style>
  <w:style w:type="paragraph" w:styleId="81">
    <w:name w:val="List Paragraph"/>
    <w:basedOn w:val="1"/>
    <w:qFormat/>
    <w:uiPriority w:val="0"/>
    <w:pPr>
      <w:ind w:firstLine="420" w:firstLineChars="200"/>
    </w:pPr>
    <w:rPr>
      <w:rFonts w:ascii="Calibri" w:hAnsi="Calibri"/>
      <w:szCs w:val="22"/>
    </w:rPr>
  </w:style>
  <w:style w:type="paragraph" w:customStyle="1" w:styleId="82">
    <w:name w:val="Char Char Char"/>
    <w:basedOn w:val="1"/>
    <w:qFormat/>
    <w:uiPriority w:val="0"/>
    <w:rPr>
      <w:rFonts w:ascii="Tahoma" w:hAnsi="Tahoma"/>
      <w:sz w:val="24"/>
      <w:szCs w:val="20"/>
    </w:rPr>
  </w:style>
  <w:style w:type="paragraph" w:customStyle="1" w:styleId="83">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84">
    <w:name w:val=" Char Char"/>
    <w:basedOn w:val="1"/>
    <w:qFormat/>
    <w:uiPriority w:val="0"/>
    <w:pPr>
      <w:widowControl/>
      <w:spacing w:after="160" w:line="240" w:lineRule="exact"/>
      <w:jc w:val="left"/>
    </w:pPr>
    <w:rPr>
      <w:rFonts w:ascii="Verdana" w:hAnsi="Verdana"/>
      <w:kern w:val="0"/>
      <w:szCs w:val="20"/>
      <w:lang w:eastAsia="en-US"/>
    </w:rPr>
  </w:style>
  <w:style w:type="paragraph" w:customStyle="1" w:styleId="85">
    <w:name w:val="Char Char Char Char"/>
    <w:basedOn w:val="1"/>
    <w:qFormat/>
    <w:uiPriority w:val="0"/>
    <w:pPr>
      <w:widowControl/>
      <w:spacing w:after="160" w:line="240" w:lineRule="exact"/>
      <w:jc w:val="left"/>
    </w:pPr>
  </w:style>
  <w:style w:type="paragraph" w:customStyle="1" w:styleId="86">
    <w:name w:val="Char1"/>
    <w:basedOn w:val="11"/>
    <w:qFormat/>
    <w:uiPriority w:val="0"/>
    <w:rPr>
      <w:kern w:val="0"/>
      <w:sz w:val="24"/>
    </w:rPr>
  </w:style>
  <w:style w:type="character" w:customStyle="1" w:styleId="87">
    <w:name w:val="10"/>
    <w:basedOn w:val="32"/>
    <w:qFormat/>
    <w:uiPriority w:val="0"/>
    <w:rPr>
      <w:rFonts w:hint="default" w:ascii="Times New Roman" w:hAnsi="Times New Roman" w:cs="Times New Roman"/>
    </w:rPr>
  </w:style>
  <w:style w:type="character" w:customStyle="1" w:styleId="88">
    <w:name w:val="15"/>
    <w:basedOn w:val="32"/>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9752</Words>
  <Characters>55590</Characters>
  <Lines>1</Lines>
  <Paragraphs>1</Paragraphs>
  <TotalTime>3</TotalTime>
  <ScaleCrop>false</ScaleCrop>
  <LinksUpToDate>false</LinksUpToDate>
  <CharactersWithSpaces>65212</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2021-09-18T18:07:00Z</dcterms:created>
  <dc:creator>cy</dc:creator>
  <cp:lastModifiedBy>user</cp:lastModifiedBy>
  <cp:lastPrinted>2022-03-05T00:02:00Z</cp:lastPrinted>
  <dcterms:modified xsi:type="dcterms:W3CDTF">2024-12-10T12:47:05Z</dcterms:modified>
  <dc:title>中建通〔2014〕28号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7F77D253ACF54AF2A3E31A217677DFE8</vt:lpwstr>
  </property>
</Properties>
</file>